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F13577" w:rsidRPr="0049433D" w14:paraId="0F3EBC28" w14:textId="77777777" w:rsidTr="000E44D8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F13577" w:rsidRPr="004E036B" w14:paraId="76196471" w14:textId="77777777" w:rsidTr="000E44D8">
              <w:trPr>
                <w:trHeight w:val="136"/>
              </w:trPr>
              <w:tc>
                <w:tcPr>
                  <w:tcW w:w="4014" w:type="dxa"/>
                  <w:hideMark/>
                </w:tcPr>
                <w:p w14:paraId="033A9D7F" w14:textId="77777777" w:rsidR="00DA24D4" w:rsidRDefault="00DA24D4" w:rsidP="00DA24D4">
                  <w:pPr>
                    <w:jc w:val="center"/>
                  </w:pPr>
                  <w:r>
                    <w:t>№ 01-1-21/314-вн от 27.01.2021</w:t>
                  </w:r>
                </w:p>
                <w:p w14:paraId="3431D086" w14:textId="5841EFEF" w:rsidR="009E778F" w:rsidRPr="0049433D" w:rsidRDefault="009E778F" w:rsidP="00DA24D4">
                  <w:pPr>
                    <w:shd w:val="clear" w:color="auto" w:fill="FFFFFF"/>
                    <w:contextualSpacing/>
                    <w:jc w:val="center"/>
                    <w:rPr>
                      <w:caps/>
                      <w:lang w:val="kk-KZ" w:bidi="en-US"/>
                    </w:rPr>
                  </w:pPr>
                  <w:r w:rsidRPr="0049433D">
                    <w:rPr>
                      <w:b/>
                      <w:caps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14:paraId="472F32FE" w14:textId="77777777" w:rsidR="009E778F" w:rsidRPr="0049433D" w:rsidRDefault="009E778F" w:rsidP="00DA24D4">
            <w:pPr>
              <w:shd w:val="clear" w:color="auto" w:fill="FFFFFF"/>
              <w:contextualSpacing/>
              <w:jc w:val="center"/>
              <w:rPr>
                <w:rFonts w:eastAsia="Calibri"/>
                <w:b/>
                <w:caps/>
                <w:lang w:val="kk-KZ" w:bidi="en-US"/>
              </w:rPr>
            </w:pPr>
            <w:r w:rsidRPr="0049433D">
              <w:rPr>
                <w:b/>
                <w:caps/>
                <w:lang w:val="kk-KZ" w:bidi="en-US"/>
              </w:rPr>
              <w:t>денсаулық сақтау  министрлігі</w:t>
            </w:r>
          </w:p>
          <w:p w14:paraId="78C4227F" w14:textId="77777777" w:rsidR="009E778F" w:rsidRPr="0049433D" w:rsidRDefault="009E778F" w:rsidP="00DA24D4">
            <w:pPr>
              <w:shd w:val="clear" w:color="auto" w:fill="FFFFFF"/>
              <w:contextualSpacing/>
              <w:jc w:val="center"/>
              <w:rPr>
                <w:b/>
                <w:caps/>
                <w:lang w:val="kk-KZ" w:bidi="en-US"/>
              </w:rPr>
            </w:pPr>
          </w:p>
          <w:p w14:paraId="176C5561" w14:textId="77777777" w:rsidR="009E778F" w:rsidRPr="0049433D" w:rsidRDefault="009E778F" w:rsidP="00DA24D4">
            <w:pPr>
              <w:shd w:val="clear" w:color="auto" w:fill="FFFFFF"/>
              <w:contextualSpacing/>
              <w:jc w:val="center"/>
              <w:rPr>
                <w:b/>
                <w:lang w:val="kk-KZ" w:bidi="en-US"/>
              </w:rPr>
            </w:pPr>
            <w:r w:rsidRPr="0049433D">
              <w:rPr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14:paraId="32142BCD" w14:textId="77777777" w:rsidR="009E778F" w:rsidRPr="0049433D" w:rsidRDefault="009E778F" w:rsidP="004E036B">
            <w:pPr>
              <w:shd w:val="clear" w:color="auto" w:fill="FFFFFF"/>
              <w:ind w:firstLine="351"/>
              <w:contextualSpacing/>
              <w:rPr>
                <w:b/>
                <w:lang w:bidi="en-US"/>
              </w:rPr>
            </w:pPr>
            <w:r w:rsidRPr="0049433D">
              <w:rPr>
                <w:noProof/>
              </w:rPr>
              <w:drawing>
                <wp:inline distT="0" distB="0" distL="0" distR="0" wp14:anchorId="09F068F6" wp14:editId="66F769A0">
                  <wp:extent cx="885825" cy="800100"/>
                  <wp:effectExtent l="0" t="0" r="9525" b="0"/>
                  <wp:docPr id="60" name="Рисунок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67F55AAF" w14:textId="77777777" w:rsidR="00E31870" w:rsidRDefault="00E31870" w:rsidP="004E036B">
            <w:pPr>
              <w:shd w:val="clear" w:color="auto" w:fill="FFFFFF"/>
              <w:contextualSpacing/>
              <w:jc w:val="center"/>
              <w:rPr>
                <w:b/>
                <w:caps/>
                <w:lang w:bidi="en-US"/>
              </w:rPr>
            </w:pPr>
          </w:p>
          <w:p w14:paraId="4AE12ED7" w14:textId="23B16827" w:rsidR="009E778F" w:rsidRPr="0049433D" w:rsidRDefault="009E778F" w:rsidP="004E036B">
            <w:pPr>
              <w:shd w:val="clear" w:color="auto" w:fill="FFFFFF"/>
              <w:contextualSpacing/>
              <w:jc w:val="center"/>
              <w:rPr>
                <w:b/>
                <w:caps/>
                <w:lang w:bidi="en-US"/>
              </w:rPr>
            </w:pPr>
            <w:r w:rsidRPr="0049433D">
              <w:rPr>
                <w:b/>
                <w:caps/>
                <w:lang w:bidi="en-US"/>
              </w:rPr>
              <w:t>Министерство</w:t>
            </w:r>
            <w:r w:rsidR="00FC6EA5" w:rsidRPr="0049433D">
              <w:rPr>
                <w:b/>
                <w:caps/>
                <w:lang w:bidi="en-US"/>
              </w:rPr>
              <w:t xml:space="preserve"> </w:t>
            </w:r>
            <w:r w:rsidRPr="0049433D">
              <w:rPr>
                <w:b/>
                <w:caps/>
                <w:lang w:bidi="en-US"/>
              </w:rPr>
              <w:t>здравоохранения</w:t>
            </w:r>
          </w:p>
          <w:p w14:paraId="3BCEC001" w14:textId="77777777" w:rsidR="009E778F" w:rsidRPr="0049433D" w:rsidRDefault="009E778F" w:rsidP="004E036B">
            <w:pPr>
              <w:shd w:val="clear" w:color="auto" w:fill="FFFFFF"/>
              <w:contextualSpacing/>
              <w:jc w:val="center"/>
              <w:rPr>
                <w:b/>
                <w:caps/>
                <w:lang w:bidi="en-US"/>
              </w:rPr>
            </w:pPr>
            <w:r w:rsidRPr="0049433D">
              <w:rPr>
                <w:b/>
                <w:caps/>
                <w:lang w:bidi="en-US"/>
              </w:rPr>
              <w:t>Республики Казахстан</w:t>
            </w:r>
          </w:p>
          <w:p w14:paraId="05A8AE4C" w14:textId="77777777" w:rsidR="009E778F" w:rsidRPr="0049433D" w:rsidRDefault="009E778F" w:rsidP="004E036B">
            <w:pPr>
              <w:shd w:val="clear" w:color="auto" w:fill="FFFFFF"/>
              <w:contextualSpacing/>
              <w:jc w:val="center"/>
              <w:rPr>
                <w:b/>
                <w:caps/>
                <w:lang w:bidi="en-US"/>
              </w:rPr>
            </w:pPr>
          </w:p>
          <w:p w14:paraId="33335B79" w14:textId="77777777" w:rsidR="00FD4550" w:rsidRPr="0049433D" w:rsidRDefault="009E778F" w:rsidP="004E036B">
            <w:pPr>
              <w:shd w:val="clear" w:color="auto" w:fill="FFFFFF"/>
              <w:contextualSpacing/>
              <w:jc w:val="center"/>
              <w:rPr>
                <w:b/>
                <w:bCs/>
                <w:lang w:bidi="en-US"/>
              </w:rPr>
            </w:pPr>
            <w:r w:rsidRPr="0049433D">
              <w:rPr>
                <w:b/>
                <w:bCs/>
                <w:lang w:bidi="en-US"/>
              </w:rPr>
              <w:t xml:space="preserve">ГЛАВНЫЙ ГОСУДАРСТВЕННЫЙ </w:t>
            </w:r>
          </w:p>
          <w:p w14:paraId="5448FDD5" w14:textId="77777777" w:rsidR="009E778F" w:rsidRPr="0049433D" w:rsidRDefault="009E778F" w:rsidP="004E036B">
            <w:pPr>
              <w:shd w:val="clear" w:color="auto" w:fill="FFFFFF"/>
              <w:contextualSpacing/>
              <w:jc w:val="center"/>
              <w:rPr>
                <w:b/>
                <w:bCs/>
                <w:lang w:bidi="en-US"/>
              </w:rPr>
            </w:pPr>
            <w:r w:rsidRPr="0049433D">
              <w:rPr>
                <w:b/>
                <w:bCs/>
                <w:lang w:bidi="en-US"/>
              </w:rPr>
              <w:t>САНИТАРНЫЙ ВРАЧ</w:t>
            </w:r>
          </w:p>
        </w:tc>
      </w:tr>
    </w:tbl>
    <w:p w14:paraId="74C513F5" w14:textId="77777777" w:rsidR="009E778F" w:rsidRPr="0049433D" w:rsidRDefault="009E778F" w:rsidP="004E036B">
      <w:pPr>
        <w:shd w:val="clear" w:color="auto" w:fill="FFFFFF"/>
        <w:contextualSpacing/>
        <w:rPr>
          <w:rFonts w:eastAsia="Calibri"/>
          <w:b/>
          <w:lang w:bidi="en-US"/>
        </w:rPr>
      </w:pPr>
      <w:r w:rsidRPr="0049433D">
        <w:rPr>
          <w:b/>
          <w:lang w:bidi="en-US"/>
        </w:rPr>
        <w:t xml:space="preserve">          </w:t>
      </w:r>
    </w:p>
    <w:p w14:paraId="479B9E81" w14:textId="77777777" w:rsidR="009E778F" w:rsidRPr="0049433D" w:rsidRDefault="009E778F" w:rsidP="004E036B">
      <w:pPr>
        <w:shd w:val="clear" w:color="auto" w:fill="FFFFFF"/>
        <w:contextualSpacing/>
        <w:jc w:val="both"/>
        <w:rPr>
          <w:b/>
          <w:lang w:bidi="en-US"/>
        </w:rPr>
      </w:pPr>
      <w:r w:rsidRPr="0049433D">
        <w:rPr>
          <w:b/>
          <w:lang w:bidi="en-US"/>
        </w:rPr>
        <w:t xml:space="preserve">                 ҚАУЛЫСЫ</w:t>
      </w:r>
      <w:r w:rsidRPr="0049433D">
        <w:rPr>
          <w:b/>
          <w:lang w:bidi="en-US"/>
        </w:rPr>
        <w:tab/>
        <w:t xml:space="preserve">                                                               </w:t>
      </w:r>
      <w:r w:rsidR="005C50E0" w:rsidRPr="0049433D">
        <w:rPr>
          <w:b/>
          <w:lang w:bidi="en-US"/>
        </w:rPr>
        <w:t xml:space="preserve">                        </w:t>
      </w:r>
      <w:r w:rsidRPr="0049433D">
        <w:rPr>
          <w:b/>
          <w:lang w:bidi="en-US"/>
        </w:rPr>
        <w:t xml:space="preserve"> ПОСТАНОВЛЕНИЕ</w:t>
      </w:r>
    </w:p>
    <w:p w14:paraId="381CA87C" w14:textId="77777777" w:rsidR="005C50E0" w:rsidRPr="0049433D" w:rsidRDefault="008A07CF" w:rsidP="004E036B">
      <w:pPr>
        <w:shd w:val="clear" w:color="auto" w:fill="FFFFFF"/>
        <w:contextualSpacing/>
        <w:jc w:val="both"/>
        <w:rPr>
          <w:b/>
          <w:u w:val="single"/>
          <w:lang w:bidi="en-US"/>
        </w:rPr>
      </w:pPr>
      <w:r>
        <w:rPr>
          <w:b/>
          <w:u w:val="single"/>
          <w:lang w:bidi="en-US"/>
        </w:rPr>
        <w:t>№3</w:t>
      </w:r>
      <w:r w:rsidRPr="008A07CF">
        <w:rPr>
          <w:b/>
          <w:u w:val="single"/>
          <w:lang w:bidi="en-US"/>
        </w:rPr>
        <w:t xml:space="preserve"> от </w:t>
      </w:r>
      <w:r w:rsidR="00015D4A">
        <w:rPr>
          <w:b/>
          <w:u w:val="single"/>
          <w:lang w:val="kk-KZ" w:bidi="en-US"/>
        </w:rPr>
        <w:t>27</w:t>
      </w:r>
      <w:r>
        <w:rPr>
          <w:b/>
          <w:u w:val="single"/>
          <w:lang w:val="kk-KZ" w:bidi="en-US"/>
        </w:rPr>
        <w:t xml:space="preserve"> января</w:t>
      </w:r>
      <w:r>
        <w:rPr>
          <w:b/>
          <w:u w:val="single"/>
          <w:lang w:bidi="en-US"/>
        </w:rPr>
        <w:t xml:space="preserve"> 2021</w:t>
      </w:r>
      <w:r w:rsidRPr="008A07CF">
        <w:rPr>
          <w:b/>
          <w:u w:val="single"/>
          <w:lang w:bidi="en-US"/>
        </w:rPr>
        <w:t xml:space="preserve"> года</w:t>
      </w:r>
      <w:r w:rsidR="005C50E0" w:rsidRPr="0049433D">
        <w:rPr>
          <w:b/>
          <w:lang w:bidi="en-US"/>
        </w:rPr>
        <w:t xml:space="preserve">                                                                  </w:t>
      </w:r>
      <w:r>
        <w:rPr>
          <w:b/>
          <w:u w:val="single"/>
          <w:lang w:bidi="en-US"/>
        </w:rPr>
        <w:t xml:space="preserve">      </w:t>
      </w:r>
    </w:p>
    <w:p w14:paraId="3E786CEC" w14:textId="77777777" w:rsidR="009E778F" w:rsidRPr="0049433D" w:rsidRDefault="009E778F" w:rsidP="004E036B">
      <w:pPr>
        <w:shd w:val="clear" w:color="auto" w:fill="FFFFFF"/>
        <w:contextualSpacing/>
        <w:jc w:val="both"/>
        <w:rPr>
          <w:b/>
          <w:u w:val="single"/>
          <w:lang w:bidi="en-US"/>
        </w:rPr>
      </w:pPr>
    </w:p>
    <w:p w14:paraId="2CF76557" w14:textId="77777777" w:rsidR="009E778F" w:rsidRPr="0049433D" w:rsidRDefault="009E778F" w:rsidP="004E036B">
      <w:pPr>
        <w:keepNext/>
        <w:shd w:val="clear" w:color="auto" w:fill="FFFFFF"/>
        <w:contextualSpacing/>
        <w:outlineLvl w:val="0"/>
        <w:rPr>
          <w:b/>
          <w:sz w:val="28"/>
        </w:rPr>
      </w:pPr>
      <w:r w:rsidRPr="0049433D">
        <w:rPr>
          <w:b/>
        </w:rPr>
        <w:t xml:space="preserve">         Нұр-Сұлтан қаласы                                                                 </w:t>
      </w:r>
      <w:r w:rsidR="005C50E0" w:rsidRPr="0049433D">
        <w:rPr>
          <w:b/>
        </w:rPr>
        <w:t xml:space="preserve">                     </w:t>
      </w:r>
      <w:r w:rsidRPr="0049433D">
        <w:rPr>
          <w:b/>
        </w:rPr>
        <w:t xml:space="preserve">   город Нур-Султан</w:t>
      </w:r>
    </w:p>
    <w:p w14:paraId="29F778A6" w14:textId="77777777" w:rsidR="009E778F" w:rsidRPr="0049433D" w:rsidRDefault="00A46B80" w:rsidP="004E036B">
      <w:pPr>
        <w:ind w:left="5664"/>
        <w:contextualSpacing/>
        <w:rPr>
          <w:i/>
          <w:spacing w:val="2"/>
          <w:sz w:val="28"/>
          <w:szCs w:val="28"/>
          <w:lang w:val="kk-KZ"/>
        </w:rPr>
      </w:pPr>
      <w:r w:rsidRPr="0049433D">
        <w:rPr>
          <w:i/>
          <w:spacing w:val="2"/>
          <w:sz w:val="28"/>
          <w:szCs w:val="28"/>
          <w:lang w:val="kk-KZ"/>
        </w:rPr>
        <w:t xml:space="preserve">                       </w:t>
      </w:r>
    </w:p>
    <w:p w14:paraId="15DC3B12" w14:textId="77777777" w:rsidR="009E778F" w:rsidRPr="0049433D" w:rsidRDefault="009E778F" w:rsidP="004E036B">
      <w:pPr>
        <w:ind w:left="5664"/>
        <w:contextualSpacing/>
        <w:rPr>
          <w:i/>
          <w:spacing w:val="2"/>
          <w:sz w:val="28"/>
          <w:szCs w:val="28"/>
          <w:lang w:val="kk-KZ"/>
        </w:rPr>
      </w:pPr>
    </w:p>
    <w:p w14:paraId="3CD2CEF2" w14:textId="77777777" w:rsidR="00726BAE" w:rsidRDefault="00726BAE" w:rsidP="004E036B">
      <w:pPr>
        <w:contextualSpacing/>
        <w:rPr>
          <w:b/>
          <w:spacing w:val="2"/>
          <w:sz w:val="28"/>
          <w:szCs w:val="28"/>
        </w:rPr>
      </w:pPr>
    </w:p>
    <w:p w14:paraId="7E59F699" w14:textId="77777777" w:rsidR="00D4745A" w:rsidRPr="0049433D" w:rsidRDefault="00D4745A" w:rsidP="004E036B">
      <w:pPr>
        <w:contextualSpacing/>
        <w:rPr>
          <w:b/>
          <w:spacing w:val="2"/>
          <w:sz w:val="28"/>
          <w:szCs w:val="28"/>
        </w:rPr>
      </w:pPr>
    </w:p>
    <w:p w14:paraId="5C563FDF" w14:textId="77777777" w:rsidR="00481F8A" w:rsidRPr="00481F8A" w:rsidRDefault="00481F8A" w:rsidP="004E036B">
      <w:pPr>
        <w:contextualSpacing/>
        <w:rPr>
          <w:b/>
          <w:sz w:val="28"/>
          <w:szCs w:val="28"/>
          <w:lang w:val="kk-KZ"/>
        </w:rPr>
      </w:pPr>
      <w:r w:rsidRPr="00481F8A">
        <w:rPr>
          <w:b/>
          <w:sz w:val="28"/>
          <w:szCs w:val="28"/>
          <w:lang w:val="kk-KZ"/>
        </w:rPr>
        <w:t xml:space="preserve">О дальнейшем </w:t>
      </w:r>
      <w:r>
        <w:rPr>
          <w:b/>
          <w:sz w:val="28"/>
          <w:szCs w:val="28"/>
          <w:lang w:val="kk-KZ"/>
        </w:rPr>
        <w:t>проведении</w:t>
      </w:r>
      <w:r w:rsidRPr="00481F8A">
        <w:rPr>
          <w:b/>
          <w:sz w:val="28"/>
          <w:szCs w:val="28"/>
          <w:lang w:val="kk-KZ"/>
        </w:rPr>
        <w:t xml:space="preserve"> мер по </w:t>
      </w:r>
    </w:p>
    <w:p w14:paraId="73DD2440" w14:textId="77777777" w:rsidR="00481F8A" w:rsidRPr="00481F8A" w:rsidRDefault="00481F8A" w:rsidP="004E036B">
      <w:pPr>
        <w:contextualSpacing/>
        <w:rPr>
          <w:b/>
          <w:sz w:val="28"/>
          <w:szCs w:val="28"/>
          <w:lang w:val="kk-KZ"/>
        </w:rPr>
      </w:pPr>
      <w:r w:rsidRPr="00481F8A">
        <w:rPr>
          <w:b/>
          <w:sz w:val="28"/>
          <w:szCs w:val="28"/>
          <w:lang w:val="kk-KZ"/>
        </w:rPr>
        <w:t xml:space="preserve">предупреждению заболеваний </w:t>
      </w:r>
    </w:p>
    <w:p w14:paraId="05C4AE14" w14:textId="77777777" w:rsidR="00481F8A" w:rsidRPr="00481F8A" w:rsidRDefault="00481F8A" w:rsidP="004E036B">
      <w:pPr>
        <w:contextualSpacing/>
        <w:rPr>
          <w:b/>
          <w:sz w:val="28"/>
          <w:szCs w:val="28"/>
          <w:lang w:val="kk-KZ"/>
        </w:rPr>
      </w:pPr>
      <w:r w:rsidRPr="00481F8A">
        <w:rPr>
          <w:b/>
          <w:sz w:val="28"/>
          <w:szCs w:val="28"/>
          <w:lang w:val="kk-KZ"/>
        </w:rPr>
        <w:t xml:space="preserve">коронавирусной инфекцией среди </w:t>
      </w:r>
    </w:p>
    <w:p w14:paraId="6556EE6F" w14:textId="77777777" w:rsidR="00592B8F" w:rsidRDefault="00481F8A" w:rsidP="004E036B">
      <w:pPr>
        <w:contextualSpacing/>
        <w:rPr>
          <w:b/>
          <w:sz w:val="28"/>
          <w:szCs w:val="28"/>
          <w:lang w:val="kk-KZ"/>
        </w:rPr>
      </w:pPr>
      <w:r w:rsidRPr="00481F8A">
        <w:rPr>
          <w:b/>
          <w:sz w:val="28"/>
          <w:szCs w:val="28"/>
          <w:lang w:val="kk-KZ"/>
        </w:rPr>
        <w:t>населения Республики Казахстан</w:t>
      </w:r>
    </w:p>
    <w:p w14:paraId="530608DE" w14:textId="77777777" w:rsidR="00592B8F" w:rsidRDefault="00592B8F" w:rsidP="004E036B">
      <w:pPr>
        <w:contextualSpacing/>
        <w:jc w:val="center"/>
        <w:rPr>
          <w:sz w:val="28"/>
          <w:szCs w:val="28"/>
          <w:lang w:val="kk-KZ"/>
        </w:rPr>
      </w:pPr>
    </w:p>
    <w:p w14:paraId="298EFFBF" w14:textId="77777777" w:rsidR="0007766F" w:rsidRPr="0049433D" w:rsidRDefault="0007766F" w:rsidP="004E036B">
      <w:pPr>
        <w:contextualSpacing/>
        <w:jc w:val="center"/>
        <w:rPr>
          <w:sz w:val="28"/>
          <w:szCs w:val="28"/>
          <w:lang w:val="kk-KZ"/>
        </w:rPr>
      </w:pPr>
    </w:p>
    <w:p w14:paraId="6DF606B8" w14:textId="77777777" w:rsidR="00ED1483" w:rsidRPr="00ED1483" w:rsidRDefault="00ED1483" w:rsidP="004E036B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483">
        <w:rPr>
          <w:rFonts w:ascii="Times New Roman" w:hAnsi="Times New Roman"/>
          <w:spacing w:val="2"/>
          <w:sz w:val="28"/>
          <w:szCs w:val="28"/>
          <w:lang w:eastAsia="ru-RU"/>
        </w:rPr>
        <w:t>В целях предупреждения распространения коронавирусной ин</w:t>
      </w:r>
      <w:r w:rsidR="0063025B">
        <w:rPr>
          <w:rFonts w:ascii="Times New Roman" w:hAnsi="Times New Roman"/>
          <w:spacing w:val="2"/>
          <w:sz w:val="28"/>
          <w:szCs w:val="28"/>
          <w:lang w:eastAsia="ru-RU"/>
        </w:rPr>
        <w:t>фекции COVID-19 среди населения</w:t>
      </w:r>
      <w:r w:rsidRPr="00ED1483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ED1483">
        <w:rPr>
          <w:rFonts w:ascii="Times New Roman" w:hAnsi="Times New Roman"/>
          <w:b/>
          <w:spacing w:val="2"/>
          <w:sz w:val="28"/>
          <w:szCs w:val="28"/>
          <w:lang w:eastAsia="ru-RU"/>
        </w:rPr>
        <w:t>ПОСТАНОВЛЯЮ</w:t>
      </w:r>
      <w:r w:rsidRPr="00ED1483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14:paraId="126CB3DD" w14:textId="77777777" w:rsidR="003A59A8" w:rsidRDefault="003A59A8" w:rsidP="00BA20AB">
      <w:pPr>
        <w:pStyle w:val="a4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433D">
        <w:rPr>
          <w:rFonts w:ascii="Times New Roman" w:hAnsi="Times New Roman"/>
          <w:sz w:val="28"/>
          <w:szCs w:val="28"/>
        </w:rPr>
        <w:t>Утвердить методические рекомендации «Проведение вакцинации против коронавирусной инфекции населения в Республике Казахстан»</w:t>
      </w:r>
      <w:r w:rsidR="004A1F8F">
        <w:rPr>
          <w:rFonts w:ascii="Times New Roman" w:hAnsi="Times New Roman"/>
          <w:sz w:val="28"/>
          <w:szCs w:val="28"/>
        </w:rPr>
        <w:t xml:space="preserve"> (далее – Методические рекомендации)</w:t>
      </w:r>
      <w:r w:rsidR="002358B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D6E8A">
        <w:rPr>
          <w:rFonts w:ascii="Times New Roman" w:hAnsi="Times New Roman"/>
          <w:sz w:val="28"/>
          <w:szCs w:val="28"/>
        </w:rPr>
        <w:t xml:space="preserve">1 </w:t>
      </w:r>
      <w:r w:rsidR="002358B0">
        <w:rPr>
          <w:rFonts w:ascii="Times New Roman" w:hAnsi="Times New Roman"/>
          <w:sz w:val="28"/>
          <w:szCs w:val="28"/>
        </w:rPr>
        <w:t>к настоящему постановлению</w:t>
      </w:r>
      <w:r w:rsidRPr="0049433D">
        <w:rPr>
          <w:rFonts w:ascii="Times New Roman" w:hAnsi="Times New Roman"/>
          <w:sz w:val="28"/>
          <w:szCs w:val="28"/>
        </w:rPr>
        <w:t>.</w:t>
      </w:r>
    </w:p>
    <w:p w14:paraId="6F3CD1DD" w14:textId="77777777" w:rsidR="004E036B" w:rsidRPr="004E036B" w:rsidRDefault="004E036B" w:rsidP="00BA20AB">
      <w:pPr>
        <w:pStyle w:val="a4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036B">
        <w:rPr>
          <w:rFonts w:ascii="Times New Roman" w:hAnsi="Times New Roman"/>
          <w:sz w:val="28"/>
          <w:szCs w:val="28"/>
        </w:rPr>
        <w:t>Утвердить Регламент хранения и транспортировки вакцин по профилактике коронавирусной инфекции (СOVID-19) (далее –</w:t>
      </w:r>
      <w:r w:rsidRPr="004E036B">
        <w:t xml:space="preserve"> </w:t>
      </w:r>
      <w:r w:rsidRPr="004E036B">
        <w:rPr>
          <w:rFonts w:ascii="Times New Roman" w:hAnsi="Times New Roman"/>
          <w:sz w:val="28"/>
          <w:szCs w:val="28"/>
        </w:rPr>
        <w:t xml:space="preserve">Регламент) согласно приложению </w:t>
      </w:r>
      <w:r w:rsidR="005D6E8A">
        <w:rPr>
          <w:rFonts w:ascii="Times New Roman" w:hAnsi="Times New Roman"/>
          <w:sz w:val="28"/>
          <w:szCs w:val="28"/>
        </w:rPr>
        <w:t xml:space="preserve">2 </w:t>
      </w:r>
      <w:r w:rsidRPr="004E036B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B4C0E6A" w14:textId="77777777" w:rsidR="00A53736" w:rsidRPr="0049433D" w:rsidRDefault="000532DC" w:rsidP="00BA20AB">
      <w:pPr>
        <w:pStyle w:val="a4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Руководителям д</w:t>
      </w:r>
      <w:r w:rsidR="00051D51" w:rsidRPr="00051D51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  <w:lang w:val="kk-KZ"/>
        </w:rPr>
        <w:t>ов</w:t>
      </w:r>
      <w:r w:rsidR="00051D51" w:rsidRPr="00051D51">
        <w:rPr>
          <w:rFonts w:ascii="Times New Roman" w:hAnsi="Times New Roman"/>
          <w:sz w:val="28"/>
          <w:szCs w:val="28"/>
        </w:rPr>
        <w:t xml:space="preserve"> санитарно-эпидемиологического контроля областей, городов Нур-Султан, </w:t>
      </w:r>
      <w:r w:rsidR="009844D1" w:rsidRPr="00051D51">
        <w:rPr>
          <w:rFonts w:ascii="Times New Roman" w:hAnsi="Times New Roman"/>
          <w:sz w:val="28"/>
          <w:szCs w:val="28"/>
        </w:rPr>
        <w:t>Алматы,</w:t>
      </w:r>
      <w:r w:rsidR="009844D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1D51" w:rsidRPr="00051D51">
        <w:rPr>
          <w:rFonts w:ascii="Times New Roman" w:hAnsi="Times New Roman"/>
          <w:sz w:val="28"/>
          <w:szCs w:val="28"/>
        </w:rPr>
        <w:t>Шымкент</w:t>
      </w:r>
      <w:r w:rsidR="00DC0DF8">
        <w:rPr>
          <w:rFonts w:ascii="Times New Roman" w:hAnsi="Times New Roman"/>
          <w:sz w:val="28"/>
          <w:szCs w:val="28"/>
          <w:lang w:val="kk-KZ"/>
        </w:rPr>
        <w:t>, на транспорте</w:t>
      </w:r>
      <w:r w:rsidR="00092891" w:rsidRPr="00092891">
        <w:rPr>
          <w:rFonts w:ascii="Times New Roman" w:hAnsi="Times New Roman"/>
          <w:sz w:val="28"/>
          <w:szCs w:val="28"/>
        </w:rPr>
        <w:t xml:space="preserve"> </w:t>
      </w:r>
      <w:r w:rsidR="00A53736" w:rsidRPr="0049433D">
        <w:rPr>
          <w:rFonts w:ascii="Times New Roman" w:hAnsi="Times New Roman"/>
          <w:sz w:val="28"/>
          <w:szCs w:val="28"/>
        </w:rPr>
        <w:t xml:space="preserve">Комитета санитарно-эпидемиологического контроля Министерства здравоохранения Республики Казахстан совместно с руководителями управлений здравоохранения </w:t>
      </w:r>
      <w:r w:rsidR="00051D51" w:rsidRPr="00051D51">
        <w:rPr>
          <w:rFonts w:ascii="Times New Roman" w:hAnsi="Times New Roman"/>
          <w:sz w:val="28"/>
          <w:szCs w:val="28"/>
        </w:rPr>
        <w:t xml:space="preserve">областей, городов Нур-Султан, </w:t>
      </w:r>
      <w:r w:rsidR="009844D1" w:rsidRPr="00051D51">
        <w:rPr>
          <w:rFonts w:ascii="Times New Roman" w:hAnsi="Times New Roman"/>
          <w:sz w:val="28"/>
          <w:szCs w:val="28"/>
        </w:rPr>
        <w:t xml:space="preserve">Алматы, </w:t>
      </w:r>
      <w:r w:rsidR="00051D51" w:rsidRPr="00051D51">
        <w:rPr>
          <w:rFonts w:ascii="Times New Roman" w:hAnsi="Times New Roman"/>
          <w:sz w:val="28"/>
          <w:szCs w:val="28"/>
        </w:rPr>
        <w:t xml:space="preserve">Шымкент </w:t>
      </w:r>
      <w:r w:rsidR="002358B0">
        <w:rPr>
          <w:rFonts w:ascii="Times New Roman" w:hAnsi="Times New Roman"/>
          <w:sz w:val="28"/>
          <w:szCs w:val="28"/>
        </w:rPr>
        <w:t>обеспечить</w:t>
      </w:r>
      <w:r w:rsidR="00A53736" w:rsidRPr="0049433D">
        <w:rPr>
          <w:rFonts w:ascii="Times New Roman" w:hAnsi="Times New Roman"/>
          <w:sz w:val="28"/>
          <w:szCs w:val="28"/>
        </w:rPr>
        <w:t>:</w:t>
      </w:r>
    </w:p>
    <w:p w14:paraId="7FD1A72F" w14:textId="77777777" w:rsidR="007D7197" w:rsidRDefault="007D7197" w:rsidP="00BA20AB">
      <w:pPr>
        <w:pStyle w:val="a4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="00DC0DF8">
        <w:rPr>
          <w:rFonts w:ascii="Times New Roman" w:hAnsi="Times New Roman"/>
          <w:sz w:val="28"/>
          <w:szCs w:val="28"/>
          <w:lang w:val="kk-KZ"/>
        </w:rPr>
        <w:t>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579FE">
        <w:rPr>
          <w:rFonts w:ascii="Times New Roman" w:hAnsi="Times New Roman"/>
          <w:sz w:val="28"/>
          <w:szCs w:val="28"/>
        </w:rPr>
        <w:t xml:space="preserve">и Регламента </w:t>
      </w:r>
      <w:r w:rsidRPr="007D7197">
        <w:rPr>
          <w:rFonts w:ascii="Times New Roman" w:hAnsi="Times New Roman"/>
          <w:sz w:val="28"/>
          <w:szCs w:val="28"/>
        </w:rPr>
        <w:t>для руководства в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494A20"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</w:rPr>
        <w:t>организаци</w:t>
      </w:r>
      <w:r w:rsidR="00494A20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 xml:space="preserve"> здравоохранения, </w:t>
      </w:r>
      <w:r w:rsidR="00975D5D">
        <w:rPr>
          <w:rFonts w:ascii="Times New Roman" w:hAnsi="Times New Roman"/>
          <w:sz w:val="28"/>
          <w:szCs w:val="28"/>
        </w:rPr>
        <w:t>ответственны</w:t>
      </w:r>
      <w:r w:rsidR="00494A20">
        <w:rPr>
          <w:rFonts w:ascii="Times New Roman" w:hAnsi="Times New Roman"/>
          <w:sz w:val="28"/>
          <w:szCs w:val="28"/>
          <w:lang w:val="kk-KZ"/>
        </w:rPr>
        <w:t>е</w:t>
      </w:r>
      <w:r w:rsidR="00975D5D">
        <w:rPr>
          <w:rFonts w:ascii="Times New Roman" w:hAnsi="Times New Roman"/>
          <w:sz w:val="28"/>
          <w:szCs w:val="28"/>
        </w:rPr>
        <w:t xml:space="preserve"> за проведение вакцинации против </w:t>
      </w:r>
      <w:r w:rsidR="00975D5D" w:rsidRPr="00975D5D">
        <w:rPr>
          <w:rFonts w:ascii="Times New Roman" w:hAnsi="Times New Roman"/>
          <w:sz w:val="28"/>
          <w:szCs w:val="28"/>
        </w:rPr>
        <w:t>коронавирусной инфекции</w:t>
      </w:r>
      <w:r w:rsidR="00975D5D">
        <w:rPr>
          <w:rFonts w:ascii="Times New Roman" w:hAnsi="Times New Roman"/>
          <w:sz w:val="28"/>
          <w:szCs w:val="28"/>
          <w:lang w:val="kk-KZ"/>
        </w:rPr>
        <w:t>;</w:t>
      </w:r>
    </w:p>
    <w:p w14:paraId="2907BC7F" w14:textId="77777777" w:rsidR="001E2944" w:rsidRDefault="002358B0" w:rsidP="00BA20AB">
      <w:pPr>
        <w:pStyle w:val="a4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A53736" w:rsidRPr="00494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="004A1F8F">
        <w:rPr>
          <w:rFonts w:ascii="Times New Roman" w:hAnsi="Times New Roman"/>
          <w:sz w:val="28"/>
          <w:szCs w:val="28"/>
        </w:rPr>
        <w:t xml:space="preserve"> </w:t>
      </w:r>
      <w:r w:rsidR="00A53736" w:rsidRPr="0049433D">
        <w:rPr>
          <w:rFonts w:ascii="Times New Roman" w:hAnsi="Times New Roman"/>
          <w:sz w:val="28"/>
          <w:szCs w:val="28"/>
        </w:rPr>
        <w:t xml:space="preserve">медицинских работников </w:t>
      </w:r>
      <w:r w:rsidR="009870B5">
        <w:rPr>
          <w:rFonts w:ascii="Times New Roman" w:hAnsi="Times New Roman"/>
          <w:sz w:val="28"/>
          <w:szCs w:val="28"/>
          <w:lang w:val="kk-KZ"/>
        </w:rPr>
        <w:t>на районн</w:t>
      </w:r>
      <w:r w:rsidR="00315A85">
        <w:rPr>
          <w:rFonts w:ascii="Times New Roman" w:hAnsi="Times New Roman"/>
          <w:sz w:val="28"/>
          <w:szCs w:val="28"/>
          <w:lang w:val="kk-KZ"/>
        </w:rPr>
        <w:t>ом, городском и областном уровнях</w:t>
      </w:r>
      <w:r w:rsidR="009870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0DF8">
        <w:rPr>
          <w:rFonts w:ascii="Times New Roman" w:hAnsi="Times New Roman"/>
          <w:sz w:val="28"/>
          <w:szCs w:val="28"/>
          <w:lang w:val="kk-KZ"/>
        </w:rPr>
        <w:t>по организации</w:t>
      </w:r>
      <w:r w:rsidR="00B248DB">
        <w:rPr>
          <w:rFonts w:ascii="Times New Roman" w:hAnsi="Times New Roman"/>
          <w:sz w:val="28"/>
          <w:szCs w:val="28"/>
          <w:lang w:val="kk-KZ"/>
        </w:rPr>
        <w:t xml:space="preserve"> и проведению вакцинации против </w:t>
      </w:r>
      <w:r w:rsidR="00B248DB" w:rsidRPr="0049433D">
        <w:rPr>
          <w:rFonts w:ascii="Times New Roman" w:hAnsi="Times New Roman"/>
          <w:sz w:val="28"/>
          <w:szCs w:val="28"/>
        </w:rPr>
        <w:t>коронавирусной инфекции</w:t>
      </w:r>
      <w:r w:rsidR="00975D5D">
        <w:rPr>
          <w:rFonts w:ascii="Times New Roman" w:hAnsi="Times New Roman"/>
          <w:sz w:val="28"/>
          <w:szCs w:val="28"/>
        </w:rPr>
        <w:t>.</w:t>
      </w:r>
    </w:p>
    <w:p w14:paraId="28D728E2" w14:textId="77777777" w:rsidR="0052692F" w:rsidRPr="001E2944" w:rsidRDefault="00DC0DF8" w:rsidP="00BA20AB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0DF8">
        <w:rPr>
          <w:rFonts w:ascii="Times New Roman" w:hAnsi="Times New Roman"/>
          <w:sz w:val="28"/>
          <w:szCs w:val="28"/>
        </w:rPr>
        <w:t>Главные государственные санитарные врачи соответствующей территории, на транспорте, руководители структурных подразделений Министерства обороны Республики Казахстан, орга</w:t>
      </w:r>
      <w:r w:rsidR="000A6FDA">
        <w:rPr>
          <w:rFonts w:ascii="Times New Roman" w:hAnsi="Times New Roman"/>
          <w:sz w:val="28"/>
          <w:szCs w:val="28"/>
        </w:rPr>
        <w:t xml:space="preserve">нов национальной безопасности, </w:t>
      </w:r>
      <w:r w:rsidRPr="00DC0DF8">
        <w:rPr>
          <w:rFonts w:ascii="Times New Roman" w:hAnsi="Times New Roman"/>
          <w:sz w:val="28"/>
          <w:szCs w:val="28"/>
        </w:rPr>
        <w:t>внутренних дел,</w:t>
      </w:r>
      <w:r w:rsidR="000A6FDA">
        <w:rPr>
          <w:rFonts w:ascii="Times New Roman" w:hAnsi="Times New Roman"/>
          <w:sz w:val="28"/>
          <w:szCs w:val="28"/>
          <w:lang w:val="kk-KZ"/>
        </w:rPr>
        <w:t xml:space="preserve"> чрезвычайных ситуаций</w:t>
      </w:r>
      <w:r w:rsidR="00E80F07">
        <w:rPr>
          <w:rFonts w:ascii="Times New Roman" w:hAnsi="Times New Roman"/>
          <w:sz w:val="28"/>
          <w:szCs w:val="28"/>
          <w:lang w:val="kk-KZ"/>
        </w:rPr>
        <w:t>,</w:t>
      </w:r>
      <w:r w:rsidRPr="00DC0DF8">
        <w:rPr>
          <w:rFonts w:ascii="Times New Roman" w:hAnsi="Times New Roman"/>
          <w:sz w:val="28"/>
          <w:szCs w:val="28"/>
        </w:rPr>
        <w:t xml:space="preserve"> ведомства Управления </w:t>
      </w:r>
      <w:r w:rsidRPr="00DC0DF8">
        <w:rPr>
          <w:rFonts w:ascii="Times New Roman" w:hAnsi="Times New Roman"/>
          <w:sz w:val="28"/>
          <w:szCs w:val="28"/>
        </w:rPr>
        <w:lastRenderedPageBreak/>
        <w:t xml:space="preserve">Делами Президента Республики Казахстан, осуществляющих деятельность в сфере санитарно-эпидемиологического благополучия населения </w:t>
      </w:r>
      <w:r w:rsidR="0052692F" w:rsidRPr="001E2944">
        <w:rPr>
          <w:rFonts w:ascii="Times New Roman" w:hAnsi="Times New Roman"/>
          <w:sz w:val="28"/>
          <w:szCs w:val="28"/>
        </w:rPr>
        <w:t xml:space="preserve">обеспечить </w:t>
      </w:r>
      <w:r w:rsidR="00FC6EA5" w:rsidRPr="001E2944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52692F" w:rsidRPr="001E2944">
        <w:rPr>
          <w:rFonts w:ascii="Times New Roman" w:hAnsi="Times New Roman"/>
          <w:sz w:val="28"/>
          <w:szCs w:val="28"/>
        </w:rPr>
        <w:t xml:space="preserve">. </w:t>
      </w:r>
    </w:p>
    <w:p w14:paraId="61482A49" w14:textId="77777777" w:rsidR="0023288E" w:rsidRPr="0049433D" w:rsidRDefault="0023288E" w:rsidP="00BA20A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9433D">
        <w:rPr>
          <w:rFonts w:ascii="Times New Roman" w:hAnsi="Times New Roman"/>
          <w:sz w:val="28"/>
          <w:szCs w:val="28"/>
          <w:lang w:val="kk-KZ"/>
        </w:rPr>
        <w:t>Контроль за исполнением настоящего постановления оставляю за собой.</w:t>
      </w:r>
    </w:p>
    <w:p w14:paraId="288B1799" w14:textId="77777777" w:rsidR="0052692F" w:rsidRPr="0049433D" w:rsidRDefault="00A46B80" w:rsidP="00BA20A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9433D">
        <w:rPr>
          <w:rFonts w:ascii="Times New Roman" w:hAnsi="Times New Roman"/>
          <w:sz w:val="28"/>
          <w:szCs w:val="28"/>
          <w:lang w:val="kk-KZ"/>
        </w:rPr>
        <w:t xml:space="preserve">Настоящее </w:t>
      </w:r>
      <w:r w:rsidR="0052692F" w:rsidRPr="0049433D">
        <w:rPr>
          <w:rFonts w:ascii="Times New Roman" w:hAnsi="Times New Roman"/>
          <w:sz w:val="28"/>
          <w:szCs w:val="28"/>
          <w:lang w:val="kk-KZ"/>
        </w:rPr>
        <w:t>постановление вводится в действие со дня подписания.</w:t>
      </w:r>
    </w:p>
    <w:p w14:paraId="7B1523B1" w14:textId="77777777" w:rsidR="0052692F" w:rsidRDefault="0052692F" w:rsidP="004E036B">
      <w:pPr>
        <w:ind w:firstLine="708"/>
        <w:contextualSpacing/>
        <w:jc w:val="both"/>
        <w:rPr>
          <w:sz w:val="28"/>
          <w:szCs w:val="28"/>
          <w:lang w:val="kk-KZ"/>
        </w:rPr>
      </w:pPr>
    </w:p>
    <w:p w14:paraId="750738B4" w14:textId="77777777" w:rsidR="008538D4" w:rsidRPr="0049433D" w:rsidRDefault="008538D4" w:rsidP="004E036B">
      <w:pPr>
        <w:ind w:firstLine="708"/>
        <w:contextualSpacing/>
        <w:jc w:val="both"/>
        <w:rPr>
          <w:sz w:val="28"/>
          <w:szCs w:val="28"/>
          <w:lang w:val="kk-KZ"/>
        </w:rPr>
      </w:pPr>
    </w:p>
    <w:tbl>
      <w:tblPr>
        <w:tblW w:w="9356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13577" w:rsidRPr="0049433D" w14:paraId="1892CFF9" w14:textId="77777777" w:rsidTr="00F44FC4">
        <w:trPr>
          <w:trHeight w:val="1906"/>
        </w:trPr>
        <w:tc>
          <w:tcPr>
            <w:tcW w:w="9356" w:type="dxa"/>
          </w:tcPr>
          <w:p w14:paraId="311757E3" w14:textId="77777777" w:rsidR="0023288E" w:rsidRPr="0049433D" w:rsidRDefault="00A46B80" w:rsidP="004E036B">
            <w:pPr>
              <w:ind w:firstLine="708"/>
              <w:contextualSpacing/>
              <w:rPr>
                <w:b/>
                <w:sz w:val="28"/>
                <w:szCs w:val="28"/>
                <w:lang w:val="kk-KZ"/>
              </w:rPr>
            </w:pPr>
            <w:r w:rsidRPr="0049433D">
              <w:rPr>
                <w:b/>
                <w:sz w:val="28"/>
                <w:szCs w:val="28"/>
                <w:lang w:val="kk-KZ"/>
              </w:rPr>
              <w:t xml:space="preserve">Вице-министр здравоохранения </w:t>
            </w:r>
          </w:p>
          <w:p w14:paraId="67937B1A" w14:textId="77777777" w:rsidR="0023288E" w:rsidRPr="0049433D" w:rsidRDefault="00A46B80" w:rsidP="004E036B">
            <w:pPr>
              <w:ind w:firstLine="708"/>
              <w:contextualSpacing/>
              <w:rPr>
                <w:b/>
                <w:sz w:val="28"/>
                <w:szCs w:val="28"/>
                <w:lang w:val="kk-KZ"/>
              </w:rPr>
            </w:pPr>
            <w:r w:rsidRPr="0049433D">
              <w:rPr>
                <w:b/>
                <w:sz w:val="28"/>
                <w:szCs w:val="28"/>
                <w:lang w:val="kk-KZ"/>
              </w:rPr>
              <w:t xml:space="preserve">Республики Казахстан </w:t>
            </w:r>
            <w:r w:rsidR="0023288E" w:rsidRPr="0049433D">
              <w:rPr>
                <w:b/>
                <w:sz w:val="28"/>
                <w:szCs w:val="28"/>
                <w:lang w:val="kk-KZ"/>
              </w:rPr>
              <w:t xml:space="preserve"> –</w:t>
            </w:r>
          </w:p>
          <w:p w14:paraId="1FE673E8" w14:textId="77777777" w:rsidR="0023288E" w:rsidRPr="0049433D" w:rsidRDefault="00A46B80" w:rsidP="004E036B">
            <w:pPr>
              <w:ind w:firstLine="708"/>
              <w:contextualSpacing/>
              <w:rPr>
                <w:b/>
                <w:sz w:val="28"/>
                <w:szCs w:val="28"/>
                <w:lang w:val="kk-KZ"/>
              </w:rPr>
            </w:pPr>
            <w:r w:rsidRPr="0049433D">
              <w:rPr>
                <w:b/>
                <w:sz w:val="28"/>
                <w:szCs w:val="28"/>
                <w:lang w:val="kk-KZ"/>
              </w:rPr>
              <w:t xml:space="preserve">Главный государственный </w:t>
            </w:r>
          </w:p>
          <w:p w14:paraId="66F94E7D" w14:textId="77777777" w:rsidR="00A46B80" w:rsidRPr="0049433D" w:rsidRDefault="00A46B80" w:rsidP="004E036B">
            <w:pPr>
              <w:ind w:firstLine="708"/>
              <w:contextualSpacing/>
              <w:rPr>
                <w:b/>
                <w:sz w:val="28"/>
                <w:szCs w:val="28"/>
                <w:lang w:val="kk-KZ"/>
              </w:rPr>
            </w:pPr>
            <w:r w:rsidRPr="0049433D">
              <w:rPr>
                <w:b/>
                <w:sz w:val="28"/>
                <w:szCs w:val="28"/>
                <w:lang w:val="kk-KZ"/>
              </w:rPr>
              <w:t>санитарный врач</w:t>
            </w:r>
          </w:p>
          <w:p w14:paraId="05450EFE" w14:textId="77777777" w:rsidR="0023288E" w:rsidRPr="0049433D" w:rsidRDefault="00A46B80" w:rsidP="004E036B">
            <w:pPr>
              <w:ind w:firstLine="708"/>
              <w:contextualSpacing/>
              <w:rPr>
                <w:b/>
                <w:sz w:val="28"/>
                <w:szCs w:val="28"/>
                <w:lang w:val="kk-KZ"/>
              </w:rPr>
            </w:pPr>
            <w:r w:rsidRPr="0049433D">
              <w:rPr>
                <w:b/>
                <w:sz w:val="28"/>
                <w:szCs w:val="28"/>
                <w:lang w:val="kk-KZ"/>
              </w:rPr>
              <w:t xml:space="preserve">Республики Казахстан                               </w:t>
            </w:r>
            <w:r w:rsidR="00F44FC4" w:rsidRPr="0049433D">
              <w:rPr>
                <w:b/>
                <w:sz w:val="28"/>
                <w:szCs w:val="28"/>
                <w:lang w:val="kk-KZ"/>
              </w:rPr>
              <w:t xml:space="preserve">          </w:t>
            </w:r>
            <w:r w:rsidR="0023288E" w:rsidRPr="0049433D">
              <w:rPr>
                <w:b/>
                <w:sz w:val="28"/>
                <w:szCs w:val="28"/>
                <w:lang w:val="kk-KZ"/>
              </w:rPr>
              <w:t xml:space="preserve">                   Е. Киясов</w:t>
            </w:r>
          </w:p>
          <w:p w14:paraId="455CEA3C" w14:textId="77777777" w:rsidR="0023288E" w:rsidRPr="0049433D" w:rsidRDefault="00A46B80" w:rsidP="004E036B">
            <w:pPr>
              <w:ind w:firstLine="708"/>
              <w:contextualSpacing/>
              <w:rPr>
                <w:b/>
                <w:sz w:val="28"/>
                <w:szCs w:val="28"/>
                <w:lang w:val="kk-KZ"/>
              </w:rPr>
            </w:pPr>
            <w:r w:rsidRPr="0049433D">
              <w:rPr>
                <w:b/>
                <w:sz w:val="28"/>
                <w:szCs w:val="28"/>
                <w:lang w:val="kk-KZ"/>
              </w:rPr>
              <w:t xml:space="preserve">     </w:t>
            </w:r>
          </w:p>
        </w:tc>
      </w:tr>
    </w:tbl>
    <w:p w14:paraId="53414492" w14:textId="3F13CE4E" w:rsidR="00D91C37" w:rsidRDefault="00D91C37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75DE49B2" w14:textId="6BBE16D1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767E3227" w14:textId="62570777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3FC63F77" w14:textId="337D8CE7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72933722" w14:textId="14B6FC8E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4B0387F6" w14:textId="6183C0EE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168D5F21" w14:textId="48872158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03171B31" w14:textId="287AE1B2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0D313AAB" w14:textId="34A463CD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2195735C" w14:textId="7D7759A0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66B63AB8" w14:textId="77F79EC0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719219E4" w14:textId="0CF840A2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2AD4439F" w14:textId="2C32EA27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384DA745" w14:textId="1616D863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05780B09" w14:textId="694C0D2B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25A20D9A" w14:textId="54F0A4C3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2EEDA22F" w14:textId="6D73BAA4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0BCC100E" w14:textId="2E90A0E9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7D79CA7B" w14:textId="4459C798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434AF640" w14:textId="2DD5BB89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7B8838C7" w14:textId="33F72B78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2C4B7A21" w14:textId="66990E2A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18C15AB8" w14:textId="4CC2092E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4AE6F65D" w14:textId="198620A9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499FA2D3" w14:textId="0C3651AC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1AE7DEDF" w14:textId="4C5DCB01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4541D5D5" w14:textId="09B51882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0379FBB0" w14:textId="79B934D9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512D6596" w14:textId="559F15F7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531A82D7" w14:textId="3B1A5157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tbl>
      <w:tblPr>
        <w:tblW w:w="9714" w:type="dxa"/>
        <w:tblInd w:w="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E31870" w:rsidRPr="00E31870" w14:paraId="668FD486" w14:textId="77777777" w:rsidTr="0079286B">
        <w:tc>
          <w:tcPr>
            <w:tcW w:w="439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9AA3B" w14:textId="77777777" w:rsidR="00E31870" w:rsidRPr="00E31870" w:rsidRDefault="00E31870" w:rsidP="00E31870">
            <w:pPr>
              <w:tabs>
                <w:tab w:val="left" w:pos="2622"/>
              </w:tabs>
              <w:ind w:left="5704"/>
              <w:rPr>
                <w:sz w:val="28"/>
                <w:szCs w:val="28"/>
                <w:lang w:val="kk-KZ" w:eastAsia="en-US"/>
              </w:rPr>
            </w:pPr>
            <w:r w:rsidRPr="00E31870">
              <w:rPr>
                <w:sz w:val="28"/>
                <w:szCs w:val="28"/>
                <w:lang w:eastAsia="en-US"/>
              </w:rPr>
              <w:t>Приложение 1</w:t>
            </w:r>
            <w:r w:rsidRPr="00E31870">
              <w:rPr>
                <w:sz w:val="28"/>
                <w:szCs w:val="28"/>
                <w:lang w:eastAsia="en-US"/>
              </w:rPr>
              <w:br/>
            </w:r>
            <w:r w:rsidRPr="00E31870">
              <w:rPr>
                <w:sz w:val="28"/>
                <w:szCs w:val="28"/>
                <w:lang w:val="kk-KZ" w:eastAsia="en-US"/>
              </w:rPr>
              <w:t xml:space="preserve">к постановлению </w:t>
            </w:r>
          </w:p>
          <w:p w14:paraId="5AB47E5C" w14:textId="77777777" w:rsidR="00E31870" w:rsidRPr="00E31870" w:rsidRDefault="00E31870" w:rsidP="00E31870">
            <w:pPr>
              <w:tabs>
                <w:tab w:val="left" w:pos="2622"/>
              </w:tabs>
              <w:ind w:left="5704"/>
              <w:rPr>
                <w:sz w:val="28"/>
                <w:szCs w:val="28"/>
                <w:lang w:val="kk-KZ" w:eastAsia="en-US"/>
              </w:rPr>
            </w:pPr>
            <w:r w:rsidRPr="00E31870">
              <w:rPr>
                <w:sz w:val="28"/>
                <w:szCs w:val="28"/>
                <w:lang w:val="kk-KZ" w:eastAsia="en-US"/>
              </w:rPr>
              <w:t xml:space="preserve">Главного государственного санитарного врача </w:t>
            </w:r>
          </w:p>
          <w:p w14:paraId="59608309" w14:textId="77777777" w:rsidR="00E31870" w:rsidRPr="00E31870" w:rsidRDefault="00E31870" w:rsidP="00E31870">
            <w:pPr>
              <w:tabs>
                <w:tab w:val="left" w:pos="2622"/>
              </w:tabs>
              <w:ind w:left="5704"/>
              <w:rPr>
                <w:sz w:val="28"/>
                <w:szCs w:val="28"/>
                <w:lang w:eastAsia="en-US"/>
              </w:rPr>
            </w:pPr>
            <w:r w:rsidRPr="00E31870">
              <w:rPr>
                <w:sz w:val="28"/>
                <w:szCs w:val="28"/>
                <w:lang w:val="kk-KZ" w:eastAsia="en-US"/>
              </w:rPr>
              <w:t xml:space="preserve">Республики Казахстан </w:t>
            </w:r>
            <w:r w:rsidRPr="00E31870">
              <w:rPr>
                <w:sz w:val="28"/>
                <w:szCs w:val="28"/>
                <w:lang w:eastAsia="en-US"/>
              </w:rPr>
              <w:br/>
              <w:t>от «27» _января_2021 года № 3</w:t>
            </w:r>
          </w:p>
        </w:tc>
      </w:tr>
    </w:tbl>
    <w:p w14:paraId="36D8F3DE" w14:textId="77777777" w:rsidR="00E31870" w:rsidRPr="00E31870" w:rsidRDefault="00E31870" w:rsidP="00E31870">
      <w:pPr>
        <w:overflowPunct/>
        <w:autoSpaceDE/>
        <w:autoSpaceDN/>
        <w:adjustRightInd/>
        <w:jc w:val="right"/>
        <w:rPr>
          <w:bCs/>
          <w:sz w:val="28"/>
          <w:szCs w:val="28"/>
        </w:rPr>
      </w:pPr>
    </w:p>
    <w:p w14:paraId="3C1067A9" w14:textId="77777777" w:rsidR="00E31870" w:rsidRPr="00E31870" w:rsidRDefault="00E31870" w:rsidP="00E31870">
      <w:pPr>
        <w:overflowPunct/>
        <w:autoSpaceDE/>
        <w:autoSpaceDN/>
        <w:adjustRightInd/>
        <w:jc w:val="right"/>
        <w:rPr>
          <w:bCs/>
          <w:i/>
          <w:sz w:val="24"/>
          <w:szCs w:val="24"/>
        </w:rPr>
      </w:pPr>
    </w:p>
    <w:p w14:paraId="5C659A55" w14:textId="77777777" w:rsidR="00E31870" w:rsidRPr="00E31870" w:rsidRDefault="00E31870" w:rsidP="00E31870">
      <w:pPr>
        <w:overflowPunct/>
        <w:autoSpaceDE/>
        <w:autoSpaceDN/>
        <w:adjustRightInd/>
        <w:jc w:val="right"/>
        <w:rPr>
          <w:bCs/>
          <w:i/>
          <w:sz w:val="24"/>
          <w:szCs w:val="24"/>
        </w:rPr>
      </w:pPr>
      <w:r w:rsidRPr="00E31870">
        <w:rPr>
          <w:bCs/>
          <w:i/>
          <w:sz w:val="24"/>
          <w:szCs w:val="24"/>
        </w:rPr>
        <w:t>По состоянию на 27.01.2021года</w:t>
      </w:r>
    </w:p>
    <w:p w14:paraId="40DE83D9" w14:textId="77777777" w:rsidR="00E31870" w:rsidRPr="00E31870" w:rsidRDefault="00E31870" w:rsidP="00E31870">
      <w:pPr>
        <w:overflowPunct/>
        <w:autoSpaceDE/>
        <w:autoSpaceDN/>
        <w:adjustRightInd/>
        <w:jc w:val="right"/>
        <w:rPr>
          <w:b/>
          <w:bCs/>
          <w:sz w:val="28"/>
          <w:szCs w:val="28"/>
        </w:rPr>
      </w:pPr>
    </w:p>
    <w:p w14:paraId="3374F4EC" w14:textId="77777777" w:rsidR="00E31870" w:rsidRPr="00E31870" w:rsidRDefault="00E31870" w:rsidP="00E31870">
      <w:pPr>
        <w:overflowPunct/>
        <w:autoSpaceDE/>
        <w:autoSpaceDN/>
        <w:adjustRightInd/>
        <w:jc w:val="right"/>
        <w:rPr>
          <w:b/>
          <w:bCs/>
          <w:sz w:val="28"/>
          <w:szCs w:val="28"/>
        </w:rPr>
      </w:pPr>
    </w:p>
    <w:p w14:paraId="28E4DA74" w14:textId="77777777" w:rsidR="00E31870" w:rsidRPr="00E31870" w:rsidRDefault="00E31870" w:rsidP="00E31870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1870">
        <w:rPr>
          <w:b/>
          <w:bCs/>
          <w:sz w:val="28"/>
          <w:szCs w:val="28"/>
        </w:rPr>
        <w:t>Временные методические рекомендации</w:t>
      </w:r>
    </w:p>
    <w:p w14:paraId="6E9D4A03" w14:textId="77777777" w:rsidR="00E31870" w:rsidRPr="00E31870" w:rsidRDefault="00E31870" w:rsidP="00E31870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1870">
        <w:rPr>
          <w:b/>
          <w:bCs/>
          <w:sz w:val="28"/>
          <w:szCs w:val="28"/>
        </w:rPr>
        <w:t xml:space="preserve">«Проведение вакцинации против коронавирусной инфекции </w:t>
      </w:r>
    </w:p>
    <w:p w14:paraId="232D45EF" w14:textId="77777777" w:rsidR="00E31870" w:rsidRPr="00E31870" w:rsidRDefault="00E31870" w:rsidP="00E31870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1870">
        <w:rPr>
          <w:b/>
          <w:bCs/>
          <w:sz w:val="28"/>
          <w:szCs w:val="28"/>
        </w:rPr>
        <w:t>населения в Республике Казахстан»</w:t>
      </w:r>
    </w:p>
    <w:p w14:paraId="1AE0AA95" w14:textId="77777777" w:rsidR="00E31870" w:rsidRPr="00E31870" w:rsidRDefault="00E31870" w:rsidP="00E31870">
      <w:pPr>
        <w:overflowPunct/>
        <w:autoSpaceDE/>
        <w:autoSpaceDN/>
        <w:adjustRightInd/>
        <w:jc w:val="both"/>
        <w:rPr>
          <w:b/>
          <w:bCs/>
          <w:sz w:val="28"/>
          <w:szCs w:val="28"/>
          <w:lang w:eastAsia="en-US"/>
        </w:rPr>
      </w:pPr>
    </w:p>
    <w:p w14:paraId="37FCD7EB" w14:textId="77777777" w:rsidR="00E31870" w:rsidRPr="00E31870" w:rsidRDefault="00E31870" w:rsidP="00E31870">
      <w:pPr>
        <w:overflowPunct/>
        <w:autoSpaceDE/>
        <w:autoSpaceDN/>
        <w:adjustRightInd/>
        <w:jc w:val="both"/>
        <w:rPr>
          <w:b/>
          <w:bCs/>
          <w:sz w:val="28"/>
          <w:szCs w:val="28"/>
          <w:lang w:eastAsia="en-US"/>
        </w:rPr>
      </w:pPr>
    </w:p>
    <w:p w14:paraId="79F41847" w14:textId="77777777" w:rsidR="00E31870" w:rsidRPr="00E31870" w:rsidRDefault="00E31870" w:rsidP="00BA20AB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left="0" w:firstLine="0"/>
        <w:jc w:val="center"/>
        <w:rPr>
          <w:b/>
          <w:bCs/>
          <w:sz w:val="28"/>
          <w:szCs w:val="28"/>
          <w:lang w:eastAsia="en-US"/>
        </w:rPr>
      </w:pPr>
      <w:r w:rsidRPr="00E31870">
        <w:rPr>
          <w:b/>
          <w:bCs/>
          <w:sz w:val="28"/>
          <w:szCs w:val="28"/>
          <w:lang w:eastAsia="en-US"/>
        </w:rPr>
        <w:t>Общие положения</w:t>
      </w:r>
    </w:p>
    <w:p w14:paraId="245447B1" w14:textId="77777777" w:rsidR="00E31870" w:rsidRPr="00E31870" w:rsidRDefault="00E31870" w:rsidP="00E31870">
      <w:pPr>
        <w:overflowPunct/>
        <w:autoSpaceDE/>
        <w:autoSpaceDN/>
        <w:adjustRightInd/>
        <w:ind w:left="720"/>
        <w:jc w:val="both"/>
        <w:rPr>
          <w:b/>
          <w:bCs/>
          <w:sz w:val="28"/>
          <w:szCs w:val="28"/>
          <w:lang w:eastAsia="en-US"/>
        </w:rPr>
      </w:pPr>
    </w:p>
    <w:p w14:paraId="504F1A5B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>Настоящие методические рекомендации «Проведение вакцинации против коронавирусной инфекции населения в Республике Казахстан» (далее – Методические рекомендации) определяют порядок проведения вакцинации против коронавирусной инфекции (далее – КВИ).</w:t>
      </w:r>
    </w:p>
    <w:p w14:paraId="05B2F2B9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Вакцинации против КВИ подлежат следующие лица, имеющие высокий риск инфицирования коронавирусной инфекцией (по приоритетности):</w:t>
      </w:r>
    </w:p>
    <w:p w14:paraId="3D1658A2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1) медицинские работники, в первую очередь персонал инфекционных больниц, скорой медицинской помощи, отделений реанимации и интенсивной терапии, организаций здравоохранения, оказывающих первичную медико-санитарную помощь, приемных покоев организаций здравоохранения, оказывающих стационарную помощь, сотрудники санитарно-эпидемиологической службы;</w:t>
      </w:r>
    </w:p>
    <w:p w14:paraId="1D5305E3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2) педагоги;</w:t>
      </w:r>
    </w:p>
    <w:p w14:paraId="15159070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3) участковые полицейские;</w:t>
      </w:r>
    </w:p>
    <w:p w14:paraId="7752CA49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4) студенты;</w:t>
      </w:r>
    </w:p>
    <w:p w14:paraId="3E275C2A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5) персонал и контингент медико-социальных и закрытых детских учреждений;</w:t>
      </w:r>
    </w:p>
    <w:p w14:paraId="070784AA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6) сотрудники службы </w:t>
      </w:r>
      <w:r w:rsidRPr="00E31870">
        <w:rPr>
          <w:sz w:val="28"/>
          <w:szCs w:val="28"/>
          <w:lang w:val="kk-KZ"/>
        </w:rPr>
        <w:t>чрезвычайных ситуаций</w:t>
      </w:r>
      <w:r w:rsidRPr="00E31870">
        <w:rPr>
          <w:sz w:val="28"/>
          <w:szCs w:val="28"/>
        </w:rPr>
        <w:t xml:space="preserve">, </w:t>
      </w:r>
      <w:r w:rsidRPr="00E31870">
        <w:rPr>
          <w:sz w:val="28"/>
          <w:szCs w:val="28"/>
          <w:lang w:val="kk-KZ"/>
        </w:rPr>
        <w:t xml:space="preserve">министерств </w:t>
      </w:r>
      <w:r w:rsidRPr="00E31870">
        <w:rPr>
          <w:sz w:val="28"/>
          <w:szCs w:val="28"/>
        </w:rPr>
        <w:t xml:space="preserve">обороны, </w:t>
      </w:r>
      <w:r w:rsidRPr="00E31870">
        <w:rPr>
          <w:sz w:val="28"/>
          <w:szCs w:val="28"/>
          <w:lang w:val="kk-KZ"/>
        </w:rPr>
        <w:t>внутренних дел, Комитета национальной безопасности</w:t>
      </w:r>
      <w:r w:rsidRPr="00E31870">
        <w:rPr>
          <w:sz w:val="28"/>
          <w:szCs w:val="28"/>
        </w:rPr>
        <w:t>, Службы Государственной охраны Республики Казахстан;</w:t>
      </w:r>
    </w:p>
    <w:p w14:paraId="46791339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7) контингент </w:t>
      </w:r>
      <w:r w:rsidRPr="00E31870">
        <w:rPr>
          <w:sz w:val="28"/>
          <w:szCs w:val="28"/>
          <w:lang w:val="kk-KZ"/>
        </w:rPr>
        <w:t>Управления делами Президента</w:t>
      </w:r>
      <w:r w:rsidRPr="00E31870">
        <w:rPr>
          <w:sz w:val="28"/>
          <w:szCs w:val="28"/>
        </w:rPr>
        <w:t xml:space="preserve"> РК, государственные служащие, граждане Республики Казахстан, являющиеся сотрудниками </w:t>
      </w:r>
      <w:r w:rsidRPr="00E31870">
        <w:rPr>
          <w:sz w:val="28"/>
          <w:szCs w:val="28"/>
        </w:rPr>
        <w:lastRenderedPageBreak/>
        <w:t>дипломатических, консульских учреждений, аккредитованных в Казахстане</w:t>
      </w:r>
      <w:r w:rsidRPr="00E31870">
        <w:rPr>
          <w:sz w:val="28"/>
          <w:szCs w:val="28"/>
          <w:lang w:val="kk-KZ"/>
        </w:rPr>
        <w:t>, члены национальных сборных команд</w:t>
      </w:r>
      <w:r w:rsidRPr="00E31870">
        <w:rPr>
          <w:sz w:val="28"/>
          <w:szCs w:val="28"/>
        </w:rPr>
        <w:t>;</w:t>
      </w:r>
    </w:p>
    <w:p w14:paraId="2DE344A7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8) лица с хроническими заболеваниями (сахарным диабетом, хронической обструктивной болезнью легких, сердечно-сосудистой системы).</w:t>
      </w:r>
    </w:p>
    <w:p w14:paraId="02CD976F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Вакцинации против КВИ не подлежат лица, имеющие постоянные и временные медицинские противопоказания к профилактическим прививкам согласно приказу Министра здравоохранения Республики Казахстан от 21 октября 2020 года № ҚР ДСМ-146/2020 «Об утверждении перечня медицинских противопоказаний к проведению профилактических прививок» (далее – Приказ № ҚР ДСМ-146/2020 от 21.10.2020 года).</w:t>
      </w:r>
    </w:p>
    <w:p w14:paraId="24372BDB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У пациентов, получающих иммуносупрессивную терапию, и пациентов с иммунодефицитом может не развиться достаточный иммунный ответ. Поэтому прием препаратов, угнетающих функцию иммунной системы, противопоказан, как минимум, 1 месяц до и после вакцинации из-за риска снижения иммуногенности.</w:t>
      </w:r>
    </w:p>
    <w:p w14:paraId="739A42AE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32"/>
          <w:szCs w:val="32"/>
        </w:rPr>
      </w:pPr>
      <w:r w:rsidRPr="00E31870">
        <w:rPr>
          <w:sz w:val="28"/>
          <w:szCs w:val="28"/>
        </w:rPr>
        <w:t xml:space="preserve">Не подлежат вакцинации против КВИ лица с острой и бессипмтомной формой КВИ. </w:t>
      </w:r>
    </w:p>
    <w:p w14:paraId="7FFD010C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32"/>
          <w:szCs w:val="32"/>
        </w:rPr>
      </w:pPr>
      <w:r w:rsidRPr="00E31870">
        <w:rPr>
          <w:sz w:val="28"/>
          <w:szCs w:val="28"/>
        </w:rPr>
        <w:t xml:space="preserve">Лица, контактировавшие с больным инфекционным заболеванием, включая КВИ, прививаются после завершения срока карантина. </w:t>
      </w:r>
    </w:p>
    <w:p w14:paraId="281E22AC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32"/>
          <w:szCs w:val="32"/>
        </w:rPr>
      </w:pPr>
      <w:r w:rsidRPr="00E31870">
        <w:rPr>
          <w:sz w:val="28"/>
          <w:szCs w:val="28"/>
        </w:rPr>
        <w:t xml:space="preserve">Перед вакцинацией не проводится скрининг на наличие антител против КВИ (ИФА и ПЦР-иссследование). </w:t>
      </w:r>
    </w:p>
    <w:p w14:paraId="2724D6F6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32"/>
          <w:szCs w:val="32"/>
        </w:rPr>
      </w:pPr>
      <w:r w:rsidRPr="00E31870">
        <w:rPr>
          <w:sz w:val="28"/>
          <w:szCs w:val="28"/>
        </w:rPr>
        <w:t>Переболевши</w:t>
      </w:r>
      <w:r w:rsidRPr="00E31870">
        <w:rPr>
          <w:sz w:val="28"/>
          <w:szCs w:val="28"/>
          <w:lang w:val="kk-KZ"/>
        </w:rPr>
        <w:t>х</w:t>
      </w:r>
      <w:r w:rsidRPr="00E31870">
        <w:rPr>
          <w:sz w:val="28"/>
          <w:szCs w:val="28"/>
        </w:rPr>
        <w:t xml:space="preserve"> любыми формами КВИ рекомендуется привить через 6 месяцев после выздоровления и с учетом оценки состояния перед вакцинацией. </w:t>
      </w:r>
    </w:p>
    <w:p w14:paraId="4B5750DE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Вакцинация населения, проводится в прививочных пунктах территориальных медицинских организаций, вакцинация специального контингента - по месту службы соответствующего ведомства.</w:t>
      </w:r>
    </w:p>
    <w:p w14:paraId="6FC622A5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 отдельных случаях (низкая численность населения, отсутствие стационарного прививочного кабинета, отсутствие холодильного оборудования с низким температурным режимом) для проведения вакцинации организовываются передвижные прививочные пункты или выездные прививочные бригады.</w:t>
      </w:r>
    </w:p>
    <w:p w14:paraId="1F2C1785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Для работы передвижных прививочных пунктов или выездных прививочных бригад рекомендуется использование активных термоконтейнеров рефрижераторного типа с встроенной холодильной установкой.</w:t>
      </w:r>
    </w:p>
    <w:p w14:paraId="798EFB4A" w14:textId="77777777" w:rsidR="00E31870" w:rsidRPr="00E31870" w:rsidRDefault="00E31870" w:rsidP="00BA20AB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  <w:lang w:val="ro-RO"/>
        </w:rPr>
        <w:t xml:space="preserve">В соответствии </w:t>
      </w:r>
      <w:r w:rsidRPr="00E31870">
        <w:rPr>
          <w:bCs/>
          <w:sz w:val="28"/>
          <w:szCs w:val="28"/>
        </w:rPr>
        <w:t>с количеством</w:t>
      </w:r>
      <w:r w:rsidRPr="00E31870">
        <w:rPr>
          <w:bCs/>
          <w:sz w:val="28"/>
          <w:szCs w:val="28"/>
          <w:lang w:val="ro-RO"/>
        </w:rPr>
        <w:t xml:space="preserve"> подлежащих </w:t>
      </w:r>
      <w:r w:rsidRPr="00E31870">
        <w:rPr>
          <w:bCs/>
          <w:sz w:val="28"/>
          <w:szCs w:val="28"/>
        </w:rPr>
        <w:t>иммунизации</w:t>
      </w:r>
      <w:r w:rsidRPr="00E31870">
        <w:rPr>
          <w:bCs/>
          <w:sz w:val="28"/>
          <w:szCs w:val="28"/>
          <w:lang w:val="ro-RO"/>
        </w:rPr>
        <w:t xml:space="preserve"> лиц, рассчитывают необходимое количество прививочных бригад, медицинских работников, в том числе иммунологов, врачей общей практики, терапевтов, среднего медицинского персонала, регистраторов с медицинским образованием, количество вакцины, </w:t>
      </w:r>
      <w:r w:rsidRPr="00E31870">
        <w:rPr>
          <w:bCs/>
          <w:sz w:val="28"/>
          <w:szCs w:val="28"/>
        </w:rPr>
        <w:t xml:space="preserve">других </w:t>
      </w:r>
      <w:r w:rsidRPr="00E31870">
        <w:rPr>
          <w:bCs/>
          <w:sz w:val="28"/>
          <w:szCs w:val="28"/>
          <w:lang w:val="ro-RO"/>
        </w:rPr>
        <w:t>расходных материалов, холодильного оборудования, автотранспорта</w:t>
      </w:r>
      <w:r w:rsidRPr="00E31870">
        <w:rPr>
          <w:bCs/>
          <w:sz w:val="28"/>
          <w:szCs w:val="28"/>
        </w:rPr>
        <w:t>.</w:t>
      </w:r>
    </w:p>
    <w:p w14:paraId="7D4B4C00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31870">
        <w:rPr>
          <w:sz w:val="28"/>
          <w:szCs w:val="28"/>
        </w:rPr>
        <w:lastRenderedPageBreak/>
        <w:t xml:space="preserve">Прививочная бригада </w:t>
      </w:r>
      <w:r w:rsidRPr="00E31870">
        <w:rPr>
          <w:bCs/>
          <w:sz w:val="28"/>
          <w:szCs w:val="28"/>
        </w:rPr>
        <w:t xml:space="preserve">формируется в каждом прививочном пункте с учетом ежедневной нагрузки на 1 бригаду – не более 60 прививок (выездная или передвижная - не более 40 прививок). </w:t>
      </w:r>
    </w:p>
    <w:p w14:paraId="4CAFA199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 xml:space="preserve">При этом, в состав 1 прививочной бригады входит: врач - 1, прививочная медсестра – 1 и при необходимости регистратор – 1. </w:t>
      </w:r>
      <w:r w:rsidRPr="00E31870">
        <w:rPr>
          <w:sz w:val="28"/>
          <w:szCs w:val="28"/>
          <w:lang w:val="kk-KZ"/>
        </w:rPr>
        <w:t xml:space="preserve">В сельской местности допускается организация прививочной бригады в составе: </w:t>
      </w:r>
      <w:r w:rsidRPr="00E31870">
        <w:rPr>
          <w:bCs/>
          <w:sz w:val="28"/>
          <w:szCs w:val="28"/>
        </w:rPr>
        <w:t>фельдшер (при отсутствии врача) - 1, прививочная медсестра - 1, при необходимости регистратор – 1.</w:t>
      </w:r>
    </w:p>
    <w:p w14:paraId="08D73F54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  <w:lang w:val="kk-KZ"/>
        </w:rPr>
      </w:pPr>
      <w:r w:rsidRPr="00E31870">
        <w:rPr>
          <w:sz w:val="28"/>
          <w:szCs w:val="28"/>
          <w:lang w:val="kk-KZ"/>
        </w:rPr>
        <w:t>Для оперативного планирования и координации мероприятий по подготовке и проведению иммунизации создаются областные, городские и районные штабы.</w:t>
      </w:r>
    </w:p>
    <w:p w14:paraId="44A53DB3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31870">
        <w:rPr>
          <w:sz w:val="28"/>
          <w:szCs w:val="28"/>
        </w:rPr>
        <w:t>Управлением здравоохранения и Департаментом санитарно-эпидемиологического контроля регионов из числа ответственных специалистов областного центра назначаются кураторы по каждому району, городу, которые оценивают, и координируют мероприятия по подготовке и проведению иммунизации.</w:t>
      </w:r>
    </w:p>
    <w:p w14:paraId="123CE11C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Проведенную вакцинацию регистрируют в установленных учетных формах (</w:t>
      </w:r>
      <w:r w:rsidRPr="00E31870">
        <w:rPr>
          <w:sz w:val="28"/>
          <w:szCs w:val="28"/>
          <w:lang w:val="kk-KZ"/>
        </w:rPr>
        <w:t xml:space="preserve">отдельный </w:t>
      </w:r>
      <w:r w:rsidRPr="00E31870">
        <w:rPr>
          <w:sz w:val="28"/>
          <w:szCs w:val="28"/>
        </w:rPr>
        <w:t>журнал учёта профилактических прививок</w:t>
      </w:r>
      <w:r w:rsidRPr="00E31870">
        <w:rPr>
          <w:sz w:val="28"/>
          <w:szCs w:val="28"/>
          <w:lang w:val="kk-KZ"/>
        </w:rPr>
        <w:t xml:space="preserve"> против КВИ</w:t>
      </w:r>
      <w:r w:rsidRPr="00E31870">
        <w:rPr>
          <w:sz w:val="28"/>
          <w:szCs w:val="28"/>
        </w:rPr>
        <w:t>, карта профилактических прививок, медицинская карта амбулаторного пациента, раздел вакцинации медицинской информационной системы) с указанием даты проведения вакцинации, вида прививок (компонент I или II), предприятия</w:t>
      </w:r>
      <w:r w:rsidRPr="00E31870">
        <w:rPr>
          <w:sz w:val="28"/>
          <w:szCs w:val="28"/>
          <w:lang w:val="kk-KZ"/>
        </w:rPr>
        <w:t>-</w:t>
      </w:r>
      <w:r w:rsidRPr="00E31870">
        <w:rPr>
          <w:sz w:val="28"/>
          <w:szCs w:val="28"/>
        </w:rPr>
        <w:t>производства препарата, номера серии, реакции на вакцину.</w:t>
      </w:r>
    </w:p>
    <w:p w14:paraId="4494A3EC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В ходе проведения вакцинации территориальным департаментам санитарно-эпидемиологического контроля Комитета санитарно-эпидемиологического контроля МЗ РК (далее – Комитет) представить </w:t>
      </w:r>
      <w:r w:rsidRPr="00E31870">
        <w:rPr>
          <w:sz w:val="28"/>
          <w:szCs w:val="28"/>
          <w:lang w:val="kk-KZ"/>
        </w:rPr>
        <w:t xml:space="preserve">ежедневные </w:t>
      </w:r>
      <w:r w:rsidRPr="00E31870">
        <w:rPr>
          <w:sz w:val="28"/>
          <w:szCs w:val="28"/>
        </w:rPr>
        <w:t xml:space="preserve">отчеты о проведенных прививках против КВИ в соответствии с приложением 1 к настоящим Методическим рекомендациям в 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 (далее - Филиал) до </w:t>
      </w:r>
      <w:r w:rsidRPr="00E31870">
        <w:rPr>
          <w:sz w:val="28"/>
          <w:szCs w:val="28"/>
          <w:lang w:val="kk-KZ"/>
        </w:rPr>
        <w:t>19.00</w:t>
      </w:r>
      <w:r w:rsidRPr="00E31870">
        <w:rPr>
          <w:sz w:val="28"/>
          <w:szCs w:val="28"/>
        </w:rPr>
        <w:t xml:space="preserve"> часов</w:t>
      </w:r>
      <w:r w:rsidRPr="00E31870">
        <w:rPr>
          <w:sz w:val="28"/>
          <w:szCs w:val="28"/>
          <w:lang w:val="kk-KZ"/>
        </w:rPr>
        <w:t xml:space="preserve"> дня с последующим предоставлением отчета Филиалом в Комитет до 8.00 часов следующего дня</w:t>
      </w:r>
      <w:r w:rsidRPr="00E31870">
        <w:rPr>
          <w:sz w:val="28"/>
          <w:szCs w:val="28"/>
        </w:rPr>
        <w:t>.</w:t>
      </w:r>
    </w:p>
    <w:p w14:paraId="156169C8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14:paraId="5523D75A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E31870">
        <w:rPr>
          <w:sz w:val="28"/>
          <w:szCs w:val="28"/>
        </w:rPr>
        <w:tab/>
      </w:r>
    </w:p>
    <w:p w14:paraId="5B096C4A" w14:textId="77777777" w:rsidR="00E31870" w:rsidRPr="00E31870" w:rsidRDefault="00E31870" w:rsidP="00BA20AB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Безопасность проведения иммунизации</w:t>
      </w:r>
    </w:p>
    <w:p w14:paraId="138C2F7F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14:paraId="0406E219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 период эпидемиологического неблагополучия по КВИ и респираторным инфекциям при входе в поликлинику:</w:t>
      </w:r>
    </w:p>
    <w:p w14:paraId="171C8D16" w14:textId="77777777" w:rsidR="00E31870" w:rsidRPr="00E31870" w:rsidRDefault="00E31870" w:rsidP="00BA20AB">
      <w:pPr>
        <w:numPr>
          <w:ilvl w:val="1"/>
          <w:numId w:val="9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>установить фильтр с обеспечением бесконтактной термометрии и опросом на наличие симптомов, не исключающих заболевание КВИ;</w:t>
      </w:r>
    </w:p>
    <w:p w14:paraId="3D5D3AB7" w14:textId="77777777" w:rsidR="00E31870" w:rsidRPr="00E31870" w:rsidRDefault="00E31870" w:rsidP="00BA20AB">
      <w:pPr>
        <w:numPr>
          <w:ilvl w:val="1"/>
          <w:numId w:val="9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>установить санитайзеры для обработки рук посетителями;</w:t>
      </w:r>
    </w:p>
    <w:p w14:paraId="3CA26163" w14:textId="77777777" w:rsidR="00E31870" w:rsidRPr="00E31870" w:rsidRDefault="00E31870" w:rsidP="00BA20AB">
      <w:pPr>
        <w:numPr>
          <w:ilvl w:val="1"/>
          <w:numId w:val="9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31870">
        <w:rPr>
          <w:sz w:val="28"/>
          <w:szCs w:val="28"/>
        </w:rPr>
        <w:lastRenderedPageBreak/>
        <w:t xml:space="preserve">лица, при посещении медицинского учреждения с целью получения профилактических прививок, должны находиться в медицинских защитных масках; </w:t>
      </w:r>
    </w:p>
    <w:p w14:paraId="3C7EE3D0" w14:textId="77777777" w:rsidR="00E31870" w:rsidRPr="00E31870" w:rsidRDefault="00E31870" w:rsidP="00BA20AB">
      <w:pPr>
        <w:numPr>
          <w:ilvl w:val="1"/>
          <w:numId w:val="9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>соблюдение социальной дистанции не менее 1,5 метра между посетителями медицинских организаций;</w:t>
      </w:r>
    </w:p>
    <w:p w14:paraId="6AF67C06" w14:textId="77777777" w:rsidR="00E31870" w:rsidRPr="00E31870" w:rsidRDefault="00E31870" w:rsidP="00BA20AB">
      <w:pPr>
        <w:numPr>
          <w:ilvl w:val="1"/>
          <w:numId w:val="9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>в случае выявления лиц с симптомами заболевания предусмотреть для них выдачу масок и отдельное помещение для ожидания и осмотра врачом; данные пациенты должны иметь приоритет при обслуживании.</w:t>
      </w:r>
    </w:p>
    <w:p w14:paraId="0D00EDBD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 здании поликлиники в доступных местах разместить информацию о необходимости соблюдения гигиены рук для профилактики КВИ, предусмотреть раздачу наглядных пособий по мерам профилактики КВИ и пользе вакцинации в профилактике КВИ.</w:t>
      </w:r>
    </w:p>
    <w:p w14:paraId="77AD335D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31870">
        <w:rPr>
          <w:sz w:val="28"/>
          <w:szCs w:val="28"/>
        </w:rPr>
        <w:t>При организации</w:t>
      </w:r>
      <w:r w:rsidRPr="00E31870">
        <w:rPr>
          <w:bCs/>
          <w:sz w:val="28"/>
          <w:szCs w:val="28"/>
        </w:rPr>
        <w:t xml:space="preserve"> иммунизации населения против КВИ необходимо: </w:t>
      </w:r>
    </w:p>
    <w:p w14:paraId="4A987078" w14:textId="77777777" w:rsidR="00E31870" w:rsidRPr="00E31870" w:rsidRDefault="00E31870" w:rsidP="00BA20AB">
      <w:pPr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>обеспечить составление списка лиц, подлежащих вакцинации;</w:t>
      </w:r>
    </w:p>
    <w:p w14:paraId="551F84D5" w14:textId="77777777" w:rsidR="00E31870" w:rsidRPr="00E31870" w:rsidRDefault="00E31870" w:rsidP="00BA20AB">
      <w:pPr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>организовать приглашение на прививку лиц, подлежащих вакцинации заранее, при этом, обеспечить соблюдение временных интервалов и мер физического дистанцирования во время посещения поликлиники (в кабинете для приема врачей, прививочном кабинете, коридоре) с учетом расхода 1 флакона вакцины на 5 человек;</w:t>
      </w:r>
    </w:p>
    <w:p w14:paraId="3537C608" w14:textId="77777777" w:rsidR="00E31870" w:rsidRPr="00E31870" w:rsidRDefault="00E31870" w:rsidP="00BA20AB">
      <w:pPr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 xml:space="preserve">выделить отдельное хорошо проветриваемое помещение, в котором вакцинированные лица должны находиться под медицинским наблюдением в течение 30 минут после вакцинации с соблюдением требований физического дистанцирования; при этом, рекомендовано выдача лицам, получившим прививку против КВИ специального маркировочного бейджа с обозначением «Проведена вакцинация против КВИ; Период медицинского наблюдения в течение 30 минут!» (подлежит возврату медицинскому работнику через 30 минут для проведения отметки об отсутствии неблагоприятных проявлений после иммунизации), а также памятки и другого информационного-образовательного материала по вакцинации против КВИ;  </w:t>
      </w:r>
    </w:p>
    <w:p w14:paraId="37B4F4E7" w14:textId="77777777" w:rsidR="00E31870" w:rsidRPr="00E31870" w:rsidRDefault="00E31870" w:rsidP="00BA20AB">
      <w:pPr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bCs/>
          <w:sz w:val="28"/>
          <w:szCs w:val="28"/>
        </w:rPr>
        <w:t>острые инфекционные и неинфекционные заболевания являются временными противопоказаниями для проведения прививок. Вакцинацию проводят через 2-4 недели после выздоровления или ремиссии. При острых кишечных заболеваниях вакцинацию проводят после нормализации состояния здоровья.</w:t>
      </w:r>
    </w:p>
    <w:p w14:paraId="34240D26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Перед проведением </w:t>
      </w:r>
      <w:r w:rsidRPr="00E31870">
        <w:rPr>
          <w:sz w:val="28"/>
          <w:szCs w:val="28"/>
          <w:lang w:val="kk-KZ"/>
        </w:rPr>
        <w:t>иммунизации</w:t>
      </w:r>
      <w:r w:rsidRPr="00E31870">
        <w:rPr>
          <w:sz w:val="28"/>
          <w:szCs w:val="28"/>
        </w:rPr>
        <w:t xml:space="preserve"> каждый прививаемый информируется о предстоящей прививке против КВИ, предоставляется прививаемому полная и объективная информация о профилактической </w:t>
      </w:r>
      <w:r w:rsidRPr="00E31870">
        <w:rPr>
          <w:sz w:val="28"/>
          <w:szCs w:val="28"/>
        </w:rPr>
        <w:lastRenderedPageBreak/>
        <w:t>прививке, возможных реакциях и неблагоприятных проявлениях после иммунизации, последствиях отказа от прививки.</w:t>
      </w:r>
    </w:p>
    <w:p w14:paraId="66192C5D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Перед вакцинацией проводится опрос прививаемых в согласно приложению 2 к настоящим Методическим рекомендациям. При вакцинации лиц женского пола необходимо обязательно выяснить наличие возможной беременности на момент получения прививки (в случае сомнения рекомендовать использование тестов на беременность и/или </w:t>
      </w:r>
      <w:r w:rsidRPr="00E31870">
        <w:rPr>
          <w:sz w:val="28"/>
          <w:szCs w:val="28"/>
          <w:lang w:val="kk-KZ"/>
        </w:rPr>
        <w:t>перенести сроки вакцинации</w:t>
      </w:r>
      <w:r w:rsidRPr="00E31870">
        <w:rPr>
          <w:sz w:val="28"/>
          <w:szCs w:val="28"/>
        </w:rPr>
        <w:t>).</w:t>
      </w:r>
    </w:p>
    <w:p w14:paraId="6EC7E983" w14:textId="77777777" w:rsidR="00E31870" w:rsidRPr="00E31870" w:rsidRDefault="00E31870" w:rsidP="00BA20AB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overflowPunct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31870">
        <w:rPr>
          <w:bCs/>
          <w:sz w:val="28"/>
          <w:szCs w:val="28"/>
        </w:rPr>
        <w:t xml:space="preserve">На каждое прививаемое лицо оформляется добровольное информированное согласие или отказ на проведение профилактических прививок в письменном виде по форме согласно приложению 1 к Санитарным правилам </w:t>
      </w:r>
      <w:r w:rsidRPr="00E31870">
        <w:rPr>
          <w:bCs/>
          <w:sz w:val="28"/>
          <w:szCs w:val="28"/>
          <w:lang w:val="ro-RO"/>
        </w:rPr>
        <w:t>«Санитарно-эпидемиологические требования по проведению профилактических прививок населению»</w:t>
      </w:r>
      <w:r w:rsidRPr="00E31870">
        <w:rPr>
          <w:bCs/>
          <w:sz w:val="28"/>
          <w:szCs w:val="28"/>
        </w:rPr>
        <w:t xml:space="preserve">, утвержденным </w:t>
      </w:r>
      <w:r w:rsidRPr="00E31870">
        <w:rPr>
          <w:bCs/>
          <w:sz w:val="28"/>
          <w:szCs w:val="28"/>
          <w:lang w:val="ro-RO"/>
        </w:rPr>
        <w:t>приказ</w:t>
      </w:r>
      <w:r w:rsidRPr="00E31870">
        <w:rPr>
          <w:bCs/>
          <w:sz w:val="28"/>
          <w:szCs w:val="28"/>
        </w:rPr>
        <w:t xml:space="preserve">ом </w:t>
      </w:r>
      <w:r w:rsidRPr="00E31870">
        <w:rPr>
          <w:bCs/>
          <w:sz w:val="28"/>
          <w:szCs w:val="28"/>
          <w:lang w:val="ro-RO"/>
        </w:rPr>
        <w:t>и.о. Министра здравоохранения Республики Казахстан от 13 июня 2018 года № 361</w:t>
      </w:r>
      <w:r w:rsidRPr="00E31870">
        <w:rPr>
          <w:bCs/>
          <w:sz w:val="28"/>
          <w:szCs w:val="28"/>
        </w:rPr>
        <w:t xml:space="preserve"> (далее – Приказ № 361 от 13.06.2018 года).</w:t>
      </w:r>
    </w:p>
    <w:p w14:paraId="06563EDB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К вакцинированию допускаются лица, не имеющие противопоказаний к профилактической прививке. Перед проведением вакцинации проводится обязательный осмотр врача с измерением температуры тела, сбором эпидемиологического анамнеза, измерением сатурации, частоты сердечных сокращений, артериального давления, аускультацией дыхательной и сердечно-сосудистой системы и осмотром зева. </w:t>
      </w:r>
      <w:r w:rsidRPr="00E31870">
        <w:rPr>
          <w:sz w:val="28"/>
          <w:szCs w:val="28"/>
          <w:lang w:val="kk-KZ"/>
        </w:rPr>
        <w:t>В</w:t>
      </w:r>
      <w:r w:rsidRPr="00E31870">
        <w:rPr>
          <w:sz w:val="28"/>
          <w:szCs w:val="28"/>
        </w:rPr>
        <w:t xml:space="preserve"> случае если температура превышает 37°С, вакцинация откладывается. </w:t>
      </w:r>
    </w:p>
    <w:p w14:paraId="35B5F934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Врач предупреждает пациента о возможных поствакцинальных осложнениях и выдает пациенту памятку с информационным материалом согласно приложени</w:t>
      </w:r>
      <w:r w:rsidRPr="00E31870">
        <w:rPr>
          <w:sz w:val="28"/>
          <w:szCs w:val="28"/>
          <w:lang w:val="kk-KZ"/>
        </w:rPr>
        <w:t xml:space="preserve">ю </w:t>
      </w:r>
      <w:r w:rsidRPr="00E31870">
        <w:rPr>
          <w:sz w:val="28"/>
          <w:szCs w:val="28"/>
        </w:rPr>
        <w:t>3 к настоящим Методическим рекомендациям.</w:t>
      </w:r>
    </w:p>
    <w:p w14:paraId="212608B9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При осмотре проводится разъяснительная работа с прививаемыми лицами о необходимости обращения за медицинской помощью в случае возникновения неблагоприятных проявлений после иммунизации (далее – НППИ). </w:t>
      </w:r>
    </w:p>
    <w:p w14:paraId="4B2969F6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Прививочный кабинет для проведения профилактических прививок против КВИ должен быть оснащен в соответствии с требованиями приказа и.о. Министра здравоохранения Республики Казахстан № 361 от 13.06.2018 года. При этом, необходимо обеспечить полноту и соблюдение сроков годности средств противошоковой терапии.</w:t>
      </w:r>
    </w:p>
    <w:p w14:paraId="0ED2EA85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14:paraId="4C7BB639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14:paraId="410A949B" w14:textId="77777777" w:rsidR="00E31870" w:rsidRPr="00E31870" w:rsidRDefault="00E31870" w:rsidP="00BA20AB">
      <w:pPr>
        <w:numPr>
          <w:ilvl w:val="0"/>
          <w:numId w:val="4"/>
        </w:numPr>
        <w:tabs>
          <w:tab w:val="left" w:pos="1134"/>
          <w:tab w:val="left" w:pos="8787"/>
        </w:tabs>
        <w:overflowPunct/>
        <w:autoSpaceDE/>
        <w:autoSpaceDN/>
        <w:adjustRightInd/>
        <w:ind w:left="0" w:right="-2" w:firstLine="709"/>
        <w:jc w:val="center"/>
        <w:rPr>
          <w:rFonts w:eastAsia="TimesNewRomanPS-BoldMT"/>
          <w:b/>
          <w:bCs/>
          <w:sz w:val="28"/>
          <w:szCs w:val="28"/>
        </w:rPr>
      </w:pPr>
      <w:r w:rsidRPr="00E31870">
        <w:rPr>
          <w:b/>
          <w:sz w:val="28"/>
          <w:szCs w:val="28"/>
        </w:rPr>
        <w:t xml:space="preserve">Проведение вакцинации против КВИ с применением вакцины «Гам-КОВИД-Вак» производства </w:t>
      </w:r>
      <w:r w:rsidRPr="00E31870">
        <w:rPr>
          <w:rFonts w:eastAsia="TimesNewRomanPS-BoldMT"/>
          <w:b/>
          <w:bCs/>
          <w:sz w:val="28"/>
          <w:szCs w:val="28"/>
        </w:rPr>
        <w:t>ТОО «Карагандинский фармацевтический комплекс» (Казахстан)</w:t>
      </w:r>
    </w:p>
    <w:p w14:paraId="4DF3C75D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jc w:val="both"/>
        <w:rPr>
          <w:b/>
          <w:sz w:val="28"/>
          <w:szCs w:val="28"/>
        </w:rPr>
      </w:pPr>
    </w:p>
    <w:p w14:paraId="1C341873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Гам-КОВИД-Вак - комбинированная векторная вакцина для профилактики коронавирусной инфекции, вызываемой SARS-CoV-2, раствор </w:t>
      </w:r>
      <w:r w:rsidRPr="00E31870">
        <w:rPr>
          <w:sz w:val="28"/>
          <w:szCs w:val="28"/>
        </w:rPr>
        <w:lastRenderedPageBreak/>
        <w:t>для внутримышечного введения, состоит из двух компонентов: компонент I – 0,5 мл/доза + компонент II – 0,5 мл/доза.</w:t>
      </w:r>
    </w:p>
    <w:p w14:paraId="159AA934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В состав компонента I входит рекомбинантный аденовирусный вектор на основе аденовируса человека 26 серотипа, несущий ген белка S - вируса SARS-CoV-2, в состав компонента II входит вектор на основе аденовируса человека 5 серотипа, несущий ген белка S вируса SARS-CoV-2. </w:t>
      </w:r>
    </w:p>
    <w:p w14:paraId="6959F6EC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Хранение вакцины осуществляется в виде замороженного раствора при температуре ниже минус 18°С. Оба компонента представляют собой плотную затвердевшую беловатого цвета массу. После размораживания: однородный бесцветный или с желтоватым оттенком слегка опалесцирующий раствор. Вакцина индуцирует формирование гуморального и клеточного иммунитета в отношении коронавирусной инфекции.</w:t>
      </w:r>
    </w:p>
    <w:p w14:paraId="3B629D11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Срок годности вакцины: 6 месяцев. Не применять по истечении срока годности.</w:t>
      </w:r>
    </w:p>
    <w:p w14:paraId="51306D24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Противопоказания к введению вакцины:</w:t>
      </w:r>
    </w:p>
    <w:p w14:paraId="49D7E15C" w14:textId="77777777" w:rsidR="00E31870" w:rsidRPr="00E31870" w:rsidRDefault="00E31870" w:rsidP="00BA20AB">
      <w:pPr>
        <w:numPr>
          <w:ilvl w:val="0"/>
          <w:numId w:val="11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гиперчувствительность к какому-либо компоненту вакцины или вакцины, содержащей аналогичные компоненты;</w:t>
      </w:r>
    </w:p>
    <w:p w14:paraId="79ED53BF" w14:textId="77777777" w:rsidR="00E31870" w:rsidRPr="00E31870" w:rsidRDefault="00E31870" w:rsidP="00BA20AB">
      <w:pPr>
        <w:numPr>
          <w:ilvl w:val="0"/>
          <w:numId w:val="11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тяжелые аллергические реакции в анамнезе;</w:t>
      </w:r>
    </w:p>
    <w:p w14:paraId="20B2B19D" w14:textId="77777777" w:rsidR="00E31870" w:rsidRPr="00E31870" w:rsidRDefault="00E31870" w:rsidP="00BA20AB">
      <w:pPr>
        <w:numPr>
          <w:ilvl w:val="0"/>
          <w:numId w:val="11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беременность и период грудного вскармливания;</w:t>
      </w:r>
    </w:p>
    <w:p w14:paraId="025484D1" w14:textId="77777777" w:rsidR="00E31870" w:rsidRPr="00E31870" w:rsidRDefault="00E31870" w:rsidP="00BA20AB">
      <w:pPr>
        <w:numPr>
          <w:ilvl w:val="0"/>
          <w:numId w:val="11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возраст до 18 лет и старше 65 лет (в связи с отсутствием данных об эффективности и безопасности)</w:t>
      </w:r>
      <w:r w:rsidRPr="00E31870">
        <w:rPr>
          <w:sz w:val="28"/>
          <w:szCs w:val="28"/>
          <w:lang w:val="kk-KZ"/>
        </w:rPr>
        <w:t>;</w:t>
      </w:r>
    </w:p>
    <w:p w14:paraId="7F7802EA" w14:textId="77777777" w:rsidR="00E31870" w:rsidRPr="00E31870" w:rsidRDefault="00E31870" w:rsidP="00BA20AB">
      <w:pPr>
        <w:numPr>
          <w:ilvl w:val="0"/>
          <w:numId w:val="11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противопоказания для введения компонента II: тяжелые поствакцинальные осложнения (анафилактический шок, тяжелые генерализованные аллергические реакции, судорожный синдром, температура 40°С и т.д.) на введение компонента I вакцины.</w:t>
      </w:r>
    </w:p>
    <w:p w14:paraId="3A14C5AB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Препарат необходимо применять с осторожностью при:</w:t>
      </w:r>
    </w:p>
    <w:p w14:paraId="49F008DD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хронических заболеваниях печени и почек;</w:t>
      </w:r>
    </w:p>
    <w:p w14:paraId="1890D4AA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выраженных нарушениях функции эндокринной системы (сахарный диабет);</w:t>
      </w:r>
    </w:p>
    <w:p w14:paraId="073B3116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тяжелых заболеваниях системы кроветворения;</w:t>
      </w:r>
    </w:p>
    <w:p w14:paraId="04D6DCBB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эпилепсии, инсультах и других заболеваниях ЦНС;</w:t>
      </w:r>
    </w:p>
    <w:p w14:paraId="41DEAD34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заболеваниях сердечно-сосудистой системы (инфарктах миокарда в анамнезе, миокардитах, эндокардитах, перикардитах, ишемической болезни сердца);</w:t>
      </w:r>
    </w:p>
    <w:p w14:paraId="16A7715F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первичных и вторичных иммунодефицитах;</w:t>
      </w:r>
    </w:p>
    <w:p w14:paraId="30B4F5F2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аутоиммунных заболеваниях;</w:t>
      </w:r>
    </w:p>
    <w:p w14:paraId="294C13BE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заболеваниях легких, астме и ХОБЛ;</w:t>
      </w:r>
    </w:p>
    <w:p w14:paraId="669E16CB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у пациентов с диабетом и метаболическим синдромом, с аллергическими реакциями, атопией, экземой</w:t>
      </w:r>
      <w:r w:rsidRPr="00E31870">
        <w:rPr>
          <w:sz w:val="28"/>
          <w:szCs w:val="28"/>
          <w:lang w:val="kk-KZ"/>
        </w:rPr>
        <w:t>;</w:t>
      </w:r>
    </w:p>
    <w:p w14:paraId="59DD617B" w14:textId="77777777" w:rsidR="00E31870" w:rsidRPr="00E31870" w:rsidRDefault="00E31870" w:rsidP="00BA20AB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злокачественных новообразования</w:t>
      </w:r>
      <w:r w:rsidRPr="00E31870">
        <w:rPr>
          <w:sz w:val="28"/>
          <w:szCs w:val="28"/>
          <w:lang w:val="kk-KZ"/>
        </w:rPr>
        <w:t>х</w:t>
      </w:r>
      <w:r w:rsidRPr="00E31870">
        <w:rPr>
          <w:sz w:val="28"/>
          <w:szCs w:val="28"/>
        </w:rPr>
        <w:t>, включая злокачественные заболевания крови.</w:t>
      </w:r>
    </w:p>
    <w:p w14:paraId="1CF18F91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Рекомендации по применению вакцины:</w:t>
      </w:r>
    </w:p>
    <w:p w14:paraId="7A1D6605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lastRenderedPageBreak/>
        <w:t>вакцинацию проводят в два этапа: вначале компонентом I в дозе 0,5 мл, затем, через 3 недели (21 день без учета дня вакцинации) - компонентом II в дозе 0,5 мл; при этом, в случае невозможности проведения вакцинации компонентом II на 21 день (совпадение на выходные, праздничные дни, выезд в другой населенный пункт и прочее), допускается проведение прививки в течение 7 последующих дней; рекомендуется не допускать необоснованное удлинение интервала между введениями компонентов I и II, так как это может повлиять на формирование иммунного ответа и привести к снижению эффективности вакцинации;</w:t>
      </w:r>
    </w:p>
    <w:p w14:paraId="54DFBE6F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вакцина предназначена только для внутримышечного введения. Строго запрещено внутривенное введение препарата!</w:t>
      </w:r>
    </w:p>
    <w:p w14:paraId="26998277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вакцину вводят в дельтовидную мышцу (верхнюю треть наружной поверхности плеча). При невозможности введения в дельтовидную мышцу - препарат вводят в латеральную широкую мышцу бедра;</w:t>
      </w:r>
    </w:p>
    <w:p w14:paraId="6A2ED669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перед проведением вакцинации флакон с компонентом I или II достают из морозильной камеры и выдерживают при комнатной температуре до полного размораживания (ориентировочное время размораживания флакона с 3,0 мл может составить 3-5 минут в зависимости от температуры окружающей среды). Остаток включений льда во флаконе не допускается.</w:t>
      </w:r>
    </w:p>
    <w:p w14:paraId="21E4696A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при необходимости, протирают флакон снаружи спиртовой салфеткой или стерильными ватными шариками для удаления влаги. Осторожно перемешивают содержимое покачиванием. Не допускается встряхивание флакона.</w:t>
      </w:r>
    </w:p>
    <w:p w14:paraId="52ACD73B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снимают защитную пластиковую накладку с флакона и обрабатывают резиновую пробку салфеткой спиртовой или стерильными ватными шариками со спиртом и дают высохнуть пробке перед набором вакцины.</w:t>
      </w:r>
    </w:p>
    <w:p w14:paraId="4BC9D676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используя саморазрушающийся шприц с иглой, отбирают дозу 0,5 мл для введения прививаемому;</w:t>
      </w:r>
    </w:p>
    <w:p w14:paraId="19355984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допускается хранение и использование размороженного вскрытого и не вскрытого многодозного флакона по 3,0 мл (5 доз) не более 2 часов при комнатной температуре;</w:t>
      </w:r>
    </w:p>
    <w:p w14:paraId="2EB7DEF7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хранение вскрытого и невскрытого однодозного флакона или ампулы по 0,5 мл не допускается;</w:t>
      </w:r>
    </w:p>
    <w:p w14:paraId="5EF1848B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повторное замораживание флакона с раствором вакцины не допускается;</w:t>
      </w:r>
    </w:p>
    <w:p w14:paraId="7276A807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к использованию непригоден препарат с нарушенной целостностью и/или маркировкой флакона, при изменении физических свойств (мутность, окрашивание), неправильном хранении и/или с истекшим сроком годности.</w:t>
      </w:r>
    </w:p>
    <w:p w14:paraId="4D190516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Вакцинация против КВИ организовывается с учетом раздельной вакцинации лиц, пришедших на вакцинацию разными компонентами вакцины (раздельное приглашение и проведение вакцинации компонентом I или II). При этом, в день вакцинации против КВИ в одном прививочном кабинете с </w:t>
      </w:r>
      <w:r w:rsidRPr="00E31870">
        <w:rPr>
          <w:sz w:val="28"/>
          <w:szCs w:val="28"/>
        </w:rPr>
        <w:lastRenderedPageBreak/>
        <w:t xml:space="preserve">применением компонента I не проводится вакцинация с применением компонента II. </w:t>
      </w:r>
    </w:p>
    <w:p w14:paraId="53E4F03D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При подготовке к вакцинации предварительно размораживается необходимое количество флаконов соответствующего компонента, которое запланировано и будет использовано для вакцинации в определенный промежуток времени (не более 2 часов для соблюдения условий хранения размороженной вакцины).</w:t>
      </w:r>
    </w:p>
    <w:p w14:paraId="10E1266F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Вскрытие многодозного флакона с вакциной (объемом 3,0 мл) рекомендуется при наличии 5 потенциальных прививаемых лиц для максимального снижения розлива вакцины.</w:t>
      </w:r>
    </w:p>
    <w:p w14:paraId="288C34BC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25CFE3EB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33677D1F" w14:textId="77777777" w:rsidR="00E31870" w:rsidRPr="00E31870" w:rsidRDefault="00E31870" w:rsidP="00BA20AB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Фармаконадзор за неблагоприятными проявлениями после иммунизации вакцины «Гам-КОВИД-Вак»</w:t>
      </w:r>
    </w:p>
    <w:p w14:paraId="2437E46E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left="709"/>
        <w:jc w:val="both"/>
        <w:rPr>
          <w:sz w:val="28"/>
          <w:szCs w:val="28"/>
        </w:rPr>
      </w:pPr>
    </w:p>
    <w:p w14:paraId="0F432575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Неблагоприятные проявления, характерные для применения вакцины, выявленные в рамках клинических исследований, а также исследований других вакцин на основе аналогичной технологической платформы,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</w:t>
      </w:r>
    </w:p>
    <w:p w14:paraId="1E00B6A6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Чаще других могут развиться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 Рекомендуется назначение нестероидных противовоспалительных средств (НПВС) при повышении температуры после вакцинации. Реже отмечаются тошнота, диспепсия, снижение аппетита, иногда - увеличение регионарных лимфоузлов. У некоторых пациентов возможно развитие аллергических реакций, кратковременное повышение уровня печеночных трансаминаз, креатинина и креатинфосфокиназы в сыворотке крови.</w:t>
      </w:r>
    </w:p>
    <w:p w14:paraId="1C6BBA2D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 открытом клиническом исследовании безопасности, переносимости и иммуногенности препарата Гам-КОВИД-Вак нежелательные явления по частоте встречаемости могут быть расценены как встречающиеся часто и очень часто, определить более точно встречаемость нежелательных явлений не представляется возможным из-за ограниченности выборки участников исследования. После вакцинации были зарегистрированы следующие нежелательные явления:</w:t>
      </w:r>
    </w:p>
    <w:p w14:paraId="6BD208D7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общие нарушения и реакции в месте введения: гипертермия, боль, отек, зуд в месте вакцинации, астения, боль, недомогание, пирексия, повышение температуры кожи в месте вакцинации, снижение аппетита;</w:t>
      </w:r>
    </w:p>
    <w:p w14:paraId="73AA1EA8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нарушения со стороны нервной системы: головная боль, диарея;</w:t>
      </w:r>
    </w:p>
    <w:p w14:paraId="60670B4A" w14:textId="77777777" w:rsidR="00E31870" w:rsidRPr="00E31870" w:rsidRDefault="00E31870" w:rsidP="00BA20AB">
      <w:pPr>
        <w:numPr>
          <w:ilvl w:val="1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lastRenderedPageBreak/>
        <w:t>нарушения со стороны дыхательной системы, органов грудной клетки и средостения: боль в ротоглотке, заложенность носа, першение в горле, ринорея.</w:t>
      </w:r>
    </w:p>
    <w:p w14:paraId="6C290440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left="709"/>
        <w:jc w:val="both"/>
        <w:rPr>
          <w:sz w:val="28"/>
          <w:szCs w:val="28"/>
        </w:rPr>
      </w:pPr>
    </w:p>
    <w:p w14:paraId="7C94FA71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left="709"/>
        <w:jc w:val="both"/>
        <w:rPr>
          <w:sz w:val="28"/>
          <w:szCs w:val="28"/>
        </w:rPr>
      </w:pPr>
    </w:p>
    <w:p w14:paraId="7A58B02B" w14:textId="77777777" w:rsidR="00E31870" w:rsidRPr="00E31870" w:rsidRDefault="00E31870" w:rsidP="00BA20AB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Условия хранения вакцины «Гам-КОВИД-Вак»</w:t>
      </w:r>
    </w:p>
    <w:p w14:paraId="376B49D9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14:paraId="29FCD6C9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Вакцину хранить в защищенном от света месте, при температуре ниже минус 18°С. </w:t>
      </w:r>
    </w:p>
    <w:p w14:paraId="63C8A566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Для флаконов по 0,5 мл - не допускается хранение размороженного препарата! Для флаконов по 3,0 мл - в размороженном состоянии хранить не более 2 часов. Повторное замораживание не допускается!</w:t>
      </w:r>
    </w:p>
    <w:p w14:paraId="237E25BB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Транспортирование препарата осуществляется при температуре ниже минус 18°С.</w:t>
      </w:r>
    </w:p>
    <w:p w14:paraId="397A2B16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1ED3AEA8" w14:textId="77777777" w:rsidR="00E31870" w:rsidRPr="00E31870" w:rsidRDefault="00E31870" w:rsidP="00E31870">
      <w:pPr>
        <w:tabs>
          <w:tab w:val="left" w:pos="1134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14:paraId="39E01755" w14:textId="77777777" w:rsidR="00E31870" w:rsidRPr="00E31870" w:rsidRDefault="00E31870" w:rsidP="00BA20AB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Наблюдение за постпрививочным периодом и расследование неблагоприятных проявлений после иммунизации против коронавирусной инфекции</w:t>
      </w:r>
    </w:p>
    <w:p w14:paraId="64EBE979" w14:textId="77777777" w:rsidR="00E31870" w:rsidRPr="00E31870" w:rsidRDefault="00E31870" w:rsidP="00E31870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4968BFBE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Медицинское наблюдение в постпрививочном периоде проводится в течение первых 30 минут после получения прививки и в течение последующих 3 дней после иммунизации. </w:t>
      </w:r>
    </w:p>
    <w:p w14:paraId="5290AE5E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При установлении факта развития любого НППИ в процессе активного наблюдения за привитыми в поствакцинальном периоде или при обращении за медицинской помощью сведения обо всех случаях неблагоприятных проявлений после иммунизации врачом (фельдшером) вносятся в медицинскую документацию.</w:t>
      </w:r>
    </w:p>
    <w:p w14:paraId="137E3DE5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При развитии серьезных НППИ, подлежащих расследованию, кроме вышеуказанных документов сведения вносятся в журнал учета инфекционных заболеваний, при госпитализации больного - в карту вызова скорой помощи и медицинскую карту стационарного больного.</w:t>
      </w:r>
    </w:p>
    <w:p w14:paraId="6D192353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В случае подозрения на НППИ медицинский работник в течение 12 часов передает экстренное извещение в территориальное подразделение Комитета санитарно-эпидемиологического контроля МЗ РК.</w:t>
      </w:r>
    </w:p>
    <w:p w14:paraId="786D1CA3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Территориальные подразделения Комитета санитарно-эпидемиологического контроля МЗ РК представляют донесение в вышестоящий орган по принципу «снизу-вверх», а также в Национальный центр экспертизы лекарственных средств и медицинских изделий.</w:t>
      </w:r>
    </w:p>
    <w:p w14:paraId="0CF0923A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Регистрация, учет и расследование случаев НППИ проводится согласно требованиям приказа Министра здравоохранения Республики Казахстан от 29 октября 2020 года № ҚР ДСМ-169/2020 «Об утверждении правил регистрации и расследования, ведения учета и отчетности случаев </w:t>
      </w:r>
      <w:r w:rsidRPr="00E31870">
        <w:rPr>
          <w:sz w:val="28"/>
          <w:szCs w:val="28"/>
        </w:rPr>
        <w:lastRenderedPageBreak/>
        <w:t>инфекционных, паразитарных заболеваний и (или) отравлений, неблагоприятных проявлений после иммунизации».</w:t>
      </w:r>
    </w:p>
    <w:p w14:paraId="04267C0A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На уровне области управлением здравоохранения или управлениями общестенного здоровья/здравохранения создается экспертн</w:t>
      </w:r>
      <w:r w:rsidRPr="00E31870">
        <w:rPr>
          <w:sz w:val="28"/>
          <w:szCs w:val="28"/>
          <w:lang w:val="kk-KZ"/>
        </w:rPr>
        <w:t xml:space="preserve">ая комиссия </w:t>
      </w:r>
      <w:r w:rsidRPr="00E31870">
        <w:rPr>
          <w:sz w:val="28"/>
          <w:szCs w:val="28"/>
        </w:rPr>
        <w:t xml:space="preserve">по НППИ с привлечением представителей </w:t>
      </w:r>
      <w:r w:rsidRPr="00E31870">
        <w:rPr>
          <w:sz w:val="28"/>
          <w:szCs w:val="28"/>
          <w:lang w:val="kk-KZ"/>
        </w:rPr>
        <w:t>департамента санитарно-эпидемиологического контроля</w:t>
      </w:r>
      <w:r w:rsidRPr="00E31870">
        <w:rPr>
          <w:sz w:val="28"/>
          <w:szCs w:val="28"/>
        </w:rPr>
        <w:t xml:space="preserve">. В состав экспертной комиссии включают госпитального эпидемиолога, терапевта, инфекциониста, иммунолога и невропатолога, при необходимости, специалистов другого профиля. </w:t>
      </w:r>
    </w:p>
    <w:p w14:paraId="53712B40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Медицинский работник, проводивший вакцинацию и наблюдающий за привитым в период после прививок, дифференцирует анафилактический шок от обморока, обладать знаниями и навыками по оказанию неотложной медицинской помощи. </w:t>
      </w:r>
    </w:p>
    <w:p w14:paraId="3795291E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Медицинские работники прививочных пунктов, поликлиник и стационаров:   </w:t>
      </w:r>
    </w:p>
    <w:p w14:paraId="705728D4" w14:textId="77777777" w:rsidR="00E31870" w:rsidRPr="00E31870" w:rsidRDefault="00E31870" w:rsidP="00BA20AB">
      <w:pPr>
        <w:numPr>
          <w:ilvl w:val="1"/>
          <w:numId w:val="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проводят беседы с прививаемыми лицами по разъяснению о возможности появления после прививки слабой реакции, проявляющейся недомоганием, гиперемией и незначительной болезненностью в месте введения вакцины, а также возможных тяжелых НППИ, которые встречаются крайне редко, и излечиваются и не оставляют последствий;</w:t>
      </w:r>
    </w:p>
    <w:p w14:paraId="5AC6516A" w14:textId="77777777" w:rsidR="00E31870" w:rsidRPr="00E31870" w:rsidRDefault="00E31870" w:rsidP="00BA20AB">
      <w:pPr>
        <w:numPr>
          <w:ilvl w:val="1"/>
          <w:numId w:val="6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при подозрении на НППИ оказывают пациенту необходимую медицинскую помощь, и при необходимости, обеспечивают своевременную госпитализацию в стационар для оказания специализированной помощи;  </w:t>
      </w:r>
    </w:p>
    <w:p w14:paraId="052E27DA" w14:textId="77777777" w:rsidR="00E31870" w:rsidRPr="00E31870" w:rsidRDefault="00E31870" w:rsidP="00BA20AB">
      <w:pPr>
        <w:numPr>
          <w:ilvl w:val="1"/>
          <w:numId w:val="6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при подозрении на НППИ незамедлительно сообщают сведения по телефону в вышестоящую организацию и территориальный департамент санитарно-эпидемиологического контроля.</w:t>
      </w:r>
    </w:p>
    <w:p w14:paraId="56BB8F97" w14:textId="77777777" w:rsidR="00E31870" w:rsidRPr="00E31870" w:rsidRDefault="00E31870" w:rsidP="00BA20AB">
      <w:pPr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Руководителями организаций здравоохранения, где проводятся прививки, в случае выявления нарушений техники вакцинации принимаются необходимые меры, вплоть до отстранения медицинского работника от участия в проведении иммунизации.</w:t>
      </w:r>
    </w:p>
    <w:p w14:paraId="748072F0" w14:textId="77777777" w:rsidR="00E31870" w:rsidRPr="00E31870" w:rsidRDefault="00E31870" w:rsidP="00BA20AB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Действия управлений здравоохранения/общественного здоровья, департаментов санитарно-эпидемиологического контроля при работе со средствами массовой информации (далее - СМИ) в случае выявления НППИ</w:t>
      </w:r>
      <w:r w:rsidRPr="00E31870">
        <w:rPr>
          <w:bCs/>
          <w:sz w:val="28"/>
          <w:szCs w:val="28"/>
        </w:rPr>
        <w:t>:</w:t>
      </w:r>
    </w:p>
    <w:p w14:paraId="7EC64E48" w14:textId="77777777" w:rsidR="00E31870" w:rsidRPr="00E31870" w:rsidRDefault="00E31870" w:rsidP="00BA20AB">
      <w:pPr>
        <w:numPr>
          <w:ilvl w:val="1"/>
          <w:numId w:val="8"/>
        </w:numPr>
        <w:tabs>
          <w:tab w:val="left" w:pos="1134"/>
          <w:tab w:val="left" w:pos="5400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>для работы со СМИ официально назначаются ответственные и компетентные лица на уровне области, города, района;</w:t>
      </w:r>
    </w:p>
    <w:p w14:paraId="18B60BFB" w14:textId="77777777" w:rsidR="00E31870" w:rsidRPr="00E31870" w:rsidRDefault="00E31870" w:rsidP="00BA20AB">
      <w:pPr>
        <w:numPr>
          <w:ilvl w:val="1"/>
          <w:numId w:val="8"/>
        </w:numPr>
        <w:tabs>
          <w:tab w:val="left" w:pos="1134"/>
          <w:tab w:val="left" w:pos="5400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 xml:space="preserve">необходимо отвечать на все вопросы, поднимаемые представителями прессы, касающиеся вопросов иммунизации, в т.ч. по НППИ;  </w:t>
      </w:r>
    </w:p>
    <w:p w14:paraId="1AF65E59" w14:textId="77777777" w:rsidR="00E31870" w:rsidRPr="00E31870" w:rsidRDefault="00E31870" w:rsidP="00BA20AB">
      <w:pPr>
        <w:numPr>
          <w:ilvl w:val="1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>необходимо представлять реальную ситуацию, но не следует делать преждевременные заключения о случае необычной реакции или осложнений до тех пор, пока не будет завершено расследование случая;</w:t>
      </w:r>
    </w:p>
    <w:p w14:paraId="788E3EB7" w14:textId="77777777" w:rsidR="00E31870" w:rsidRPr="00E31870" w:rsidRDefault="00E31870" w:rsidP="00BA20AB">
      <w:pPr>
        <w:numPr>
          <w:ilvl w:val="1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>вся информация, планируемая к распространению на пресс-конференции, брифинге должна быть включена в пресс-релиз для представителей СМИ, который должен быть подготовлен заранее.</w:t>
      </w:r>
    </w:p>
    <w:p w14:paraId="0408F024" w14:textId="77777777" w:rsidR="00E31870" w:rsidRPr="00E31870" w:rsidRDefault="00E31870" w:rsidP="00E31870">
      <w:pPr>
        <w:tabs>
          <w:tab w:val="left" w:pos="5400"/>
        </w:tabs>
        <w:overflowPunct/>
        <w:ind w:firstLine="709"/>
        <w:jc w:val="both"/>
        <w:rPr>
          <w:sz w:val="28"/>
          <w:szCs w:val="28"/>
          <w:lang w:eastAsia="en-US"/>
        </w:rPr>
      </w:pPr>
    </w:p>
    <w:p w14:paraId="65F139B7" w14:textId="77777777" w:rsidR="00E31870" w:rsidRPr="00E31870" w:rsidRDefault="00E31870" w:rsidP="00E31870">
      <w:pPr>
        <w:tabs>
          <w:tab w:val="left" w:pos="5400"/>
        </w:tabs>
        <w:overflowPunct/>
        <w:ind w:firstLine="709"/>
        <w:jc w:val="both"/>
        <w:rPr>
          <w:sz w:val="28"/>
          <w:szCs w:val="28"/>
          <w:lang w:eastAsia="en-US"/>
        </w:rPr>
      </w:pPr>
    </w:p>
    <w:p w14:paraId="72401ADD" w14:textId="77777777" w:rsidR="00E31870" w:rsidRPr="00E31870" w:rsidRDefault="00E31870" w:rsidP="00BA20AB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left="0" w:firstLine="0"/>
        <w:contextualSpacing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  <w:lang w:val="kk-KZ"/>
        </w:rPr>
        <w:t xml:space="preserve">Введение данных по проведению вакцинации в </w:t>
      </w:r>
      <w:r w:rsidRPr="00E31870">
        <w:rPr>
          <w:b/>
          <w:sz w:val="28"/>
          <w:szCs w:val="28"/>
        </w:rPr>
        <w:t>модуль «Вакцинация»</w:t>
      </w:r>
      <w:r w:rsidRPr="00E31870">
        <w:rPr>
          <w:b/>
          <w:sz w:val="28"/>
          <w:szCs w:val="28"/>
          <w:lang w:val="kk-KZ"/>
        </w:rPr>
        <w:t xml:space="preserve"> медицинской информационной системы</w:t>
      </w:r>
    </w:p>
    <w:p w14:paraId="20537404" w14:textId="77777777" w:rsidR="00E31870" w:rsidRPr="00E31870" w:rsidRDefault="00E31870" w:rsidP="00E31870">
      <w:pPr>
        <w:tabs>
          <w:tab w:val="left" w:pos="567"/>
        </w:tabs>
        <w:overflowPunct/>
        <w:autoSpaceDE/>
        <w:autoSpaceDN/>
        <w:adjustRightInd/>
        <w:contextualSpacing/>
        <w:rPr>
          <w:b/>
          <w:sz w:val="28"/>
          <w:szCs w:val="28"/>
        </w:rPr>
      </w:pPr>
    </w:p>
    <w:p w14:paraId="3C968E4D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>55. Модуль «Вакцинация» медицинской информационной системы позволяет фиксировать проведение вакцинации, ее отмену, а также случаи подозрения на НППИ у вакцинируемых лиц</w:t>
      </w:r>
      <w:r w:rsidRPr="00E31870">
        <w:rPr>
          <w:sz w:val="28"/>
          <w:szCs w:val="28"/>
          <w:lang w:val="kk-KZ" w:eastAsia="en-US"/>
        </w:rPr>
        <w:t>.</w:t>
      </w:r>
      <w:r w:rsidRPr="00E31870">
        <w:rPr>
          <w:sz w:val="28"/>
          <w:szCs w:val="28"/>
          <w:lang w:eastAsia="en-US"/>
        </w:rPr>
        <w:t xml:space="preserve"> </w:t>
      </w:r>
    </w:p>
    <w:p w14:paraId="76DDF96F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val="kk-KZ" w:eastAsia="en-US"/>
        </w:rPr>
        <w:t xml:space="preserve">56. </w:t>
      </w:r>
      <w:r w:rsidRPr="00E31870">
        <w:rPr>
          <w:sz w:val="28"/>
          <w:szCs w:val="28"/>
          <w:lang w:eastAsia="en-US"/>
        </w:rPr>
        <w:t>При авторизации</w:t>
      </w:r>
      <w:r w:rsidRPr="00E31870">
        <w:rPr>
          <w:sz w:val="28"/>
          <w:szCs w:val="28"/>
        </w:rPr>
        <w:t xml:space="preserve"> </w:t>
      </w:r>
      <w:r w:rsidRPr="00E31870">
        <w:rPr>
          <w:sz w:val="28"/>
          <w:szCs w:val="28"/>
          <w:lang w:val="kk-KZ"/>
        </w:rPr>
        <w:t xml:space="preserve">в </w:t>
      </w:r>
      <w:r w:rsidRPr="00E31870">
        <w:rPr>
          <w:sz w:val="28"/>
          <w:szCs w:val="28"/>
          <w:lang w:eastAsia="en-US"/>
        </w:rPr>
        <w:t xml:space="preserve">Модуле «Вакцинация» имеются 3 роли: врач, </w:t>
      </w:r>
      <w:r w:rsidRPr="00E31870">
        <w:rPr>
          <w:rFonts w:eastAsia="Calibri"/>
          <w:bCs/>
          <w:sz w:val="28"/>
          <w:szCs w:val="28"/>
          <w:lang w:eastAsia="en-US"/>
        </w:rPr>
        <w:t>прививочная медсестра, регистратор</w:t>
      </w:r>
      <w:r w:rsidRPr="00E31870">
        <w:rPr>
          <w:sz w:val="28"/>
          <w:szCs w:val="28"/>
          <w:lang w:eastAsia="en-US"/>
        </w:rPr>
        <w:t xml:space="preserve">. </w:t>
      </w:r>
    </w:p>
    <w:p w14:paraId="3CB712E2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 xml:space="preserve">57. После авторизации в модуле «Вакцинация» для </w:t>
      </w:r>
      <w:r w:rsidRPr="00E31870">
        <w:rPr>
          <w:sz w:val="28"/>
          <w:szCs w:val="28"/>
          <w:lang w:val="kk-KZ" w:eastAsia="en-US"/>
        </w:rPr>
        <w:t>медицинского работника</w:t>
      </w:r>
      <w:r w:rsidRPr="00E31870">
        <w:rPr>
          <w:sz w:val="28"/>
          <w:szCs w:val="28"/>
          <w:lang w:eastAsia="en-US"/>
        </w:rPr>
        <w:t xml:space="preserve"> будут доступны следующие вкладки: график врача, общая информация о пациенте, распределение, отчеты, уведомления. </w:t>
      </w:r>
    </w:p>
    <w:p w14:paraId="565C2FCF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>58. В</w:t>
      </w:r>
      <w:r w:rsidRPr="00E31870">
        <w:rPr>
          <w:sz w:val="28"/>
          <w:szCs w:val="28"/>
          <w:lang w:val="kk-KZ" w:eastAsia="en-US"/>
        </w:rPr>
        <w:t>о вкладке</w:t>
      </w:r>
      <w:r w:rsidRPr="00E31870">
        <w:rPr>
          <w:sz w:val="28"/>
          <w:szCs w:val="28"/>
          <w:lang w:eastAsia="en-US"/>
        </w:rPr>
        <w:t xml:space="preserve"> «График врача» отображается информация по записям вакцинируемых с отображением информации о планируемых посещениях (дата, время и наименование вакцины). </w:t>
      </w:r>
    </w:p>
    <w:p w14:paraId="29A2EB85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 xml:space="preserve">59. Во вкладке «Общая информация о пациенте» при поиске по ИИН/ФИО отображается общая информация о пациенте: прикрепление, ФИО участкового врача, диспансерный учёт (ЭРДБ), выписанные бесплатные рецепты (в рамках ГОБМП и АЛО), плановая госпитализация (БГ), выписки (ЭРСБ), извещениии по форме 034/у, экстренное извещение о госпитализации по датам (отображение списком, информация с БГ).  </w:t>
      </w:r>
    </w:p>
    <w:p w14:paraId="6A32268E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 xml:space="preserve">60. План проведения вакцинации составляется медицинским работником посредством выбора названия плана вакцинации и открытия календаря с указанием времени и даты проведения процедуры. </w:t>
      </w:r>
    </w:p>
    <w:p w14:paraId="20FDFC3D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>61. Во вкладке «Вакцинация» медицинский работник осуществляет выбор функции «Ожидание вакцинации», «Вакцинация была проведена», Вакцинация не была проведена». По результату выбора осуществляется заполнение определенной формы</w:t>
      </w:r>
      <w:r w:rsidRPr="00E31870">
        <w:rPr>
          <w:sz w:val="28"/>
          <w:szCs w:val="28"/>
          <w:lang w:val="kk-KZ" w:eastAsia="en-US"/>
        </w:rPr>
        <w:t>:</w:t>
      </w:r>
      <w:r w:rsidRPr="00E31870">
        <w:rPr>
          <w:sz w:val="28"/>
          <w:szCs w:val="28"/>
          <w:lang w:eastAsia="en-US"/>
        </w:rPr>
        <w:t xml:space="preserve"> карточк</w:t>
      </w:r>
      <w:r w:rsidRPr="00E31870">
        <w:rPr>
          <w:sz w:val="28"/>
          <w:szCs w:val="28"/>
          <w:lang w:val="kk-KZ" w:eastAsia="en-US"/>
        </w:rPr>
        <w:t>а</w:t>
      </w:r>
      <w:r w:rsidRPr="00E31870">
        <w:rPr>
          <w:sz w:val="28"/>
          <w:szCs w:val="28"/>
          <w:lang w:eastAsia="en-US"/>
        </w:rPr>
        <w:t xml:space="preserve"> пациента, консультаци</w:t>
      </w:r>
      <w:r w:rsidRPr="00E31870">
        <w:rPr>
          <w:sz w:val="28"/>
          <w:szCs w:val="28"/>
          <w:lang w:val="kk-KZ" w:eastAsia="en-US"/>
        </w:rPr>
        <w:t>я</w:t>
      </w:r>
      <w:r w:rsidRPr="00E31870">
        <w:rPr>
          <w:sz w:val="28"/>
          <w:szCs w:val="28"/>
          <w:lang w:eastAsia="en-US"/>
        </w:rPr>
        <w:t xml:space="preserve"> врача, согласи</w:t>
      </w:r>
      <w:r w:rsidRPr="00E31870">
        <w:rPr>
          <w:sz w:val="28"/>
          <w:szCs w:val="28"/>
          <w:lang w:val="kk-KZ" w:eastAsia="en-US"/>
        </w:rPr>
        <w:t>е</w:t>
      </w:r>
      <w:r w:rsidRPr="00E31870">
        <w:rPr>
          <w:sz w:val="28"/>
          <w:szCs w:val="28"/>
          <w:lang w:eastAsia="en-US"/>
        </w:rPr>
        <w:t xml:space="preserve"> на процедуру, статус пациента. </w:t>
      </w:r>
    </w:p>
    <w:p w14:paraId="4AC28428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>62. При «Согласии на процедуру» и отсутствии противопоказаний у пациента медицинский работник осуществляет процесс проведения вакцинации с заполнением соответствующей формы и сохранением введенной информации.</w:t>
      </w:r>
      <w:r w:rsidRPr="00E31870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354BDC3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rFonts w:eastAsia="Calibri"/>
          <w:bCs/>
          <w:sz w:val="28"/>
          <w:szCs w:val="28"/>
          <w:lang w:eastAsia="en-US"/>
        </w:rPr>
        <w:t xml:space="preserve">63. </w:t>
      </w:r>
      <w:r w:rsidRPr="00E31870">
        <w:rPr>
          <w:sz w:val="28"/>
          <w:szCs w:val="28"/>
          <w:lang w:eastAsia="en-US"/>
        </w:rPr>
        <w:t xml:space="preserve">При наличии противопоказаний или отказа </w:t>
      </w:r>
      <w:r w:rsidRPr="00E31870">
        <w:rPr>
          <w:sz w:val="28"/>
          <w:szCs w:val="28"/>
          <w:lang w:val="kk-KZ" w:eastAsia="en-US"/>
        </w:rPr>
        <w:t xml:space="preserve">от вакцинации против КВИ </w:t>
      </w:r>
      <w:r w:rsidRPr="00E31870">
        <w:rPr>
          <w:sz w:val="28"/>
          <w:szCs w:val="28"/>
          <w:lang w:eastAsia="en-US"/>
        </w:rPr>
        <w:t xml:space="preserve">указываются причины непроведения вакцинации. </w:t>
      </w:r>
    </w:p>
    <w:p w14:paraId="0500A368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>64. При выявлении подозрений на НППИ после вакцинации заполняются следующие поля во вкладке «Наблюдение/</w:t>
      </w:r>
      <w:r w:rsidRPr="00E31870">
        <w:rPr>
          <w:sz w:val="28"/>
          <w:szCs w:val="28"/>
          <w:lang w:val="kk-KZ" w:eastAsia="en-US"/>
        </w:rPr>
        <w:t>НППИ</w:t>
      </w:r>
      <w:r w:rsidRPr="00E31870">
        <w:rPr>
          <w:sz w:val="28"/>
          <w:szCs w:val="28"/>
          <w:lang w:eastAsia="en-US"/>
        </w:rPr>
        <w:t>»</w:t>
      </w:r>
      <w:r w:rsidRPr="00E31870">
        <w:rPr>
          <w:sz w:val="28"/>
          <w:szCs w:val="28"/>
          <w:lang w:val="kk-KZ" w:eastAsia="en-US"/>
        </w:rPr>
        <w:t xml:space="preserve">: </w:t>
      </w:r>
      <w:r w:rsidRPr="00E31870">
        <w:rPr>
          <w:sz w:val="28"/>
          <w:szCs w:val="28"/>
          <w:lang w:eastAsia="en-US"/>
        </w:rPr>
        <w:t xml:space="preserve">дата и время регистрации реакции, код реакции по </w:t>
      </w:r>
      <w:r w:rsidRPr="00E31870">
        <w:rPr>
          <w:sz w:val="28"/>
          <w:szCs w:val="28"/>
          <w:lang w:val="kk-KZ" w:eastAsia="en-US"/>
        </w:rPr>
        <w:t>Международной классификации болезней (</w:t>
      </w:r>
      <w:r w:rsidRPr="00E31870">
        <w:rPr>
          <w:sz w:val="28"/>
          <w:szCs w:val="28"/>
          <w:lang w:eastAsia="en-US"/>
        </w:rPr>
        <w:t>МКБ-10</w:t>
      </w:r>
      <w:r w:rsidRPr="00E31870">
        <w:rPr>
          <w:sz w:val="28"/>
          <w:szCs w:val="28"/>
          <w:lang w:val="kk-KZ" w:eastAsia="en-US"/>
        </w:rPr>
        <w:t>)</w:t>
      </w:r>
      <w:r w:rsidRPr="00E31870">
        <w:rPr>
          <w:sz w:val="28"/>
          <w:szCs w:val="28"/>
          <w:lang w:eastAsia="en-US"/>
        </w:rPr>
        <w:t xml:space="preserve">, дополнительная информация о </w:t>
      </w:r>
      <w:r w:rsidRPr="00E31870">
        <w:rPr>
          <w:sz w:val="28"/>
          <w:szCs w:val="28"/>
          <w:lang w:val="kk-KZ" w:eastAsia="en-US"/>
        </w:rPr>
        <w:t>случае</w:t>
      </w:r>
      <w:r w:rsidRPr="00E31870">
        <w:rPr>
          <w:sz w:val="28"/>
          <w:szCs w:val="28"/>
          <w:lang w:eastAsia="en-US"/>
        </w:rPr>
        <w:t xml:space="preserve"> НППИ. </w:t>
      </w:r>
    </w:p>
    <w:p w14:paraId="04897DCA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val="kk-KZ" w:eastAsia="en-US"/>
        </w:rPr>
        <w:t xml:space="preserve">65. </w:t>
      </w:r>
      <w:r w:rsidRPr="00E31870">
        <w:rPr>
          <w:sz w:val="28"/>
          <w:szCs w:val="28"/>
          <w:lang w:eastAsia="en-US"/>
        </w:rPr>
        <w:t>П</w:t>
      </w:r>
      <w:r w:rsidRPr="00E31870">
        <w:rPr>
          <w:sz w:val="28"/>
          <w:szCs w:val="28"/>
          <w:lang w:val="kk-KZ" w:eastAsia="en-US"/>
        </w:rPr>
        <w:t>ри р</w:t>
      </w:r>
      <w:r w:rsidRPr="00E31870">
        <w:rPr>
          <w:sz w:val="28"/>
          <w:szCs w:val="28"/>
          <w:lang w:eastAsia="en-US"/>
        </w:rPr>
        <w:t>азвитии серьезных НППИ, подлежащих расследованию</w:t>
      </w:r>
      <w:r w:rsidRPr="00E31870">
        <w:rPr>
          <w:sz w:val="28"/>
          <w:szCs w:val="28"/>
          <w:lang w:val="kk-KZ" w:eastAsia="en-US"/>
        </w:rPr>
        <w:t>,</w:t>
      </w:r>
      <w:r w:rsidRPr="00E31870">
        <w:rPr>
          <w:sz w:val="28"/>
          <w:szCs w:val="28"/>
          <w:lang w:eastAsia="en-US"/>
        </w:rPr>
        <w:t xml:space="preserve"> медицинский работник создаёт форму извещения</w:t>
      </w:r>
      <w:r w:rsidRPr="00E31870">
        <w:rPr>
          <w:sz w:val="28"/>
          <w:szCs w:val="28"/>
          <w:lang w:val="kk-KZ" w:eastAsia="en-US"/>
        </w:rPr>
        <w:t xml:space="preserve"> в модуле «Вакцинация»</w:t>
      </w:r>
      <w:r w:rsidRPr="00E31870">
        <w:rPr>
          <w:sz w:val="28"/>
          <w:szCs w:val="28"/>
          <w:lang w:eastAsia="en-US"/>
        </w:rPr>
        <w:t xml:space="preserve">. </w:t>
      </w:r>
    </w:p>
    <w:p w14:paraId="29AB59EB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val="kk-KZ" w:eastAsia="en-US"/>
        </w:rPr>
        <w:t xml:space="preserve">66. </w:t>
      </w:r>
      <w:r w:rsidRPr="00E31870">
        <w:rPr>
          <w:sz w:val="28"/>
          <w:szCs w:val="28"/>
          <w:lang w:eastAsia="en-US"/>
        </w:rPr>
        <w:t xml:space="preserve">На основании введенных данных медицинский работник имеет возможность создания и прикрепления формы 034/у, которая в будущем будет отображаться в карточке пациента. </w:t>
      </w:r>
    </w:p>
    <w:p w14:paraId="2DA5544E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val="kk-KZ" w:eastAsia="en-US"/>
        </w:rPr>
        <w:lastRenderedPageBreak/>
        <w:t xml:space="preserve">67. </w:t>
      </w:r>
      <w:r w:rsidRPr="00E31870">
        <w:rPr>
          <w:sz w:val="28"/>
          <w:szCs w:val="28"/>
          <w:lang w:eastAsia="en-US"/>
        </w:rPr>
        <w:t xml:space="preserve">Вкладка «Отчёты» предусмотрена для использования форм отчетных данных такие как, «Общее количество вакцинируемых», «Количество экстренных извещений» и «Количество пациентов с выявленными </w:t>
      </w:r>
      <w:r w:rsidRPr="00E31870">
        <w:rPr>
          <w:sz w:val="28"/>
          <w:szCs w:val="28"/>
          <w:lang w:val="kk-KZ" w:eastAsia="en-US"/>
        </w:rPr>
        <w:t>НППИ</w:t>
      </w:r>
      <w:r w:rsidRPr="00E31870">
        <w:rPr>
          <w:sz w:val="28"/>
          <w:szCs w:val="28"/>
          <w:lang w:eastAsia="en-US"/>
        </w:rPr>
        <w:t>»</w:t>
      </w:r>
      <w:r w:rsidRPr="00E31870">
        <w:rPr>
          <w:sz w:val="28"/>
          <w:szCs w:val="28"/>
          <w:lang w:val="kk-KZ" w:eastAsia="en-US"/>
        </w:rPr>
        <w:t>.</w:t>
      </w:r>
      <w:r w:rsidRPr="00E31870">
        <w:rPr>
          <w:sz w:val="28"/>
          <w:szCs w:val="28"/>
          <w:lang w:eastAsia="en-US"/>
        </w:rPr>
        <w:t xml:space="preserve"> Вкладка «Отчёты» будет формироваться по запросу менеджмента здравоохранения на основании имеющихся данных в модуле. </w:t>
      </w:r>
    </w:p>
    <w:p w14:paraId="3A9FF633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val="kk-KZ" w:eastAsia="en-US"/>
        </w:rPr>
        <w:t xml:space="preserve">68. </w:t>
      </w:r>
      <w:r w:rsidRPr="00E31870">
        <w:rPr>
          <w:sz w:val="28"/>
          <w:szCs w:val="28"/>
          <w:lang w:eastAsia="en-US"/>
        </w:rPr>
        <w:t>Вкладка «Уведомления» предназначена для экстренного реагирования медицинским работником на состояние здоровья пациента (пациент уведомляет посредством приложения Mgov).</w:t>
      </w:r>
    </w:p>
    <w:p w14:paraId="25B4CF68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val="kk-KZ" w:eastAsia="en-US"/>
        </w:rPr>
        <w:t xml:space="preserve">69. </w:t>
      </w:r>
      <w:r w:rsidRPr="00E31870">
        <w:rPr>
          <w:sz w:val="28"/>
          <w:szCs w:val="28"/>
          <w:lang w:eastAsia="en-US"/>
        </w:rPr>
        <w:t xml:space="preserve">Мобильное приложение по </w:t>
      </w:r>
      <w:r w:rsidRPr="00E31870">
        <w:rPr>
          <w:sz w:val="28"/>
          <w:szCs w:val="28"/>
          <w:lang w:val="kk-KZ" w:eastAsia="en-US"/>
        </w:rPr>
        <w:t xml:space="preserve">проведению </w:t>
      </w:r>
      <w:r w:rsidRPr="00E31870">
        <w:rPr>
          <w:sz w:val="28"/>
          <w:szCs w:val="28"/>
          <w:lang w:eastAsia="en-US"/>
        </w:rPr>
        <w:t xml:space="preserve">вакцинации </w:t>
      </w:r>
      <w:r w:rsidRPr="00E31870">
        <w:rPr>
          <w:sz w:val="28"/>
          <w:szCs w:val="28"/>
          <w:lang w:val="kk-KZ" w:eastAsia="en-US"/>
        </w:rPr>
        <w:t xml:space="preserve">против КВИ </w:t>
      </w:r>
      <w:r w:rsidRPr="00E31870">
        <w:rPr>
          <w:sz w:val="28"/>
          <w:szCs w:val="28"/>
          <w:lang w:eastAsia="en-US"/>
        </w:rPr>
        <w:t xml:space="preserve">разработано для просмотра </w:t>
      </w:r>
      <w:r w:rsidRPr="00E31870">
        <w:rPr>
          <w:sz w:val="28"/>
          <w:szCs w:val="28"/>
          <w:lang w:val="kk-KZ" w:eastAsia="en-US"/>
        </w:rPr>
        <w:t xml:space="preserve">данных о своем здоровье </w:t>
      </w:r>
      <w:r w:rsidRPr="00E31870">
        <w:rPr>
          <w:sz w:val="28"/>
          <w:szCs w:val="28"/>
          <w:lang w:eastAsia="en-US"/>
        </w:rPr>
        <w:t xml:space="preserve">и отправки информации о своем согласии </w:t>
      </w:r>
      <w:r w:rsidRPr="00E31870">
        <w:rPr>
          <w:sz w:val="28"/>
          <w:szCs w:val="28"/>
          <w:lang w:val="kk-KZ" w:eastAsia="en-US"/>
        </w:rPr>
        <w:t xml:space="preserve">или отказа </w:t>
      </w:r>
      <w:r w:rsidRPr="00E31870">
        <w:rPr>
          <w:sz w:val="28"/>
          <w:szCs w:val="28"/>
          <w:lang w:eastAsia="en-US"/>
        </w:rPr>
        <w:t xml:space="preserve">на </w:t>
      </w:r>
      <w:r w:rsidRPr="00E31870">
        <w:rPr>
          <w:sz w:val="28"/>
          <w:szCs w:val="28"/>
          <w:lang w:val="kk-KZ" w:eastAsia="en-US"/>
        </w:rPr>
        <w:t>вакцинацию против КВИ</w:t>
      </w:r>
      <w:r w:rsidRPr="00E31870">
        <w:rPr>
          <w:sz w:val="28"/>
          <w:szCs w:val="28"/>
          <w:lang w:eastAsia="en-US"/>
        </w:rPr>
        <w:t>.</w:t>
      </w:r>
    </w:p>
    <w:p w14:paraId="24858A32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val="kk-KZ" w:eastAsia="en-US"/>
        </w:rPr>
        <w:t xml:space="preserve">70. </w:t>
      </w:r>
      <w:r w:rsidRPr="00E31870">
        <w:rPr>
          <w:sz w:val="28"/>
          <w:szCs w:val="28"/>
          <w:lang w:eastAsia="en-US"/>
        </w:rPr>
        <w:t>Во вкладке «Распределение», где отображается информация по распределению графика работы медицинского персонала для проведения вакцинации</w:t>
      </w:r>
      <w:r w:rsidRPr="00E31870">
        <w:rPr>
          <w:sz w:val="28"/>
          <w:szCs w:val="28"/>
          <w:lang w:val="kk-KZ" w:eastAsia="en-US"/>
        </w:rPr>
        <w:t xml:space="preserve"> против КВИ</w:t>
      </w:r>
      <w:r w:rsidRPr="00E31870">
        <w:rPr>
          <w:sz w:val="28"/>
          <w:szCs w:val="28"/>
          <w:lang w:eastAsia="en-US"/>
        </w:rPr>
        <w:t>, где имеется распределение планирования вакцинации по определенному списку пациентов.</w:t>
      </w:r>
    </w:p>
    <w:p w14:paraId="32136998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val="kk-KZ" w:eastAsia="en-US"/>
        </w:rPr>
        <w:t xml:space="preserve">71. </w:t>
      </w:r>
      <w:r w:rsidRPr="00E31870">
        <w:rPr>
          <w:sz w:val="28"/>
          <w:szCs w:val="28"/>
          <w:lang w:eastAsia="en-US"/>
        </w:rPr>
        <w:t xml:space="preserve">При одобрении врачом о решении вакцинировании </w:t>
      </w:r>
      <w:r w:rsidRPr="00E31870">
        <w:rPr>
          <w:sz w:val="28"/>
          <w:szCs w:val="28"/>
          <w:lang w:val="kk-KZ" w:eastAsia="en-US"/>
        </w:rPr>
        <w:t xml:space="preserve">против КВИ и согласии </w:t>
      </w:r>
      <w:r w:rsidRPr="00E31870">
        <w:rPr>
          <w:sz w:val="28"/>
          <w:szCs w:val="28"/>
          <w:lang w:eastAsia="en-US"/>
        </w:rPr>
        <w:t xml:space="preserve">пациента, врач направляет </w:t>
      </w:r>
      <w:r w:rsidRPr="00E31870">
        <w:rPr>
          <w:sz w:val="28"/>
          <w:szCs w:val="28"/>
          <w:lang w:val="kk-KZ" w:eastAsia="en-US"/>
        </w:rPr>
        <w:t>пациента</w:t>
      </w:r>
      <w:r w:rsidRPr="00E31870">
        <w:rPr>
          <w:sz w:val="28"/>
          <w:szCs w:val="28"/>
          <w:lang w:eastAsia="en-US"/>
        </w:rPr>
        <w:t xml:space="preserve"> в </w:t>
      </w:r>
      <w:r w:rsidRPr="00E31870">
        <w:rPr>
          <w:sz w:val="28"/>
          <w:szCs w:val="28"/>
          <w:lang w:val="kk-KZ" w:eastAsia="en-US"/>
        </w:rPr>
        <w:t>прививочный</w:t>
      </w:r>
      <w:r w:rsidRPr="00E31870">
        <w:rPr>
          <w:sz w:val="28"/>
          <w:szCs w:val="28"/>
          <w:lang w:eastAsia="en-US"/>
        </w:rPr>
        <w:t xml:space="preserve"> кабинет для </w:t>
      </w:r>
      <w:r w:rsidRPr="00E31870">
        <w:rPr>
          <w:rFonts w:eastAsia="SimSun"/>
          <w:bCs/>
          <w:sz w:val="28"/>
          <w:szCs w:val="28"/>
          <w:lang w:val="kk-KZ" w:eastAsia="en-US"/>
        </w:rPr>
        <w:t>проведения вакцинации против КВИ</w:t>
      </w:r>
      <w:r w:rsidRPr="00E31870">
        <w:rPr>
          <w:sz w:val="28"/>
          <w:szCs w:val="28"/>
          <w:lang w:eastAsia="en-US"/>
        </w:rPr>
        <w:t xml:space="preserve">. Вход медсестры осуществляется также через </w:t>
      </w:r>
      <w:r w:rsidRPr="00E31870">
        <w:rPr>
          <w:sz w:val="28"/>
          <w:szCs w:val="28"/>
          <w:lang w:val="kk-KZ" w:eastAsia="en-US"/>
        </w:rPr>
        <w:t>Единую точку авторизации</w:t>
      </w:r>
      <w:r w:rsidRPr="00E31870">
        <w:rPr>
          <w:sz w:val="28"/>
          <w:szCs w:val="28"/>
          <w:lang w:eastAsia="en-US"/>
        </w:rPr>
        <w:t>, после авторизации открывается данная вкладка по списку вакцинируемых</w:t>
      </w:r>
      <w:r w:rsidRPr="00E31870">
        <w:rPr>
          <w:sz w:val="28"/>
          <w:szCs w:val="28"/>
          <w:lang w:val="kk-KZ" w:eastAsia="en-US"/>
        </w:rPr>
        <w:t xml:space="preserve"> лиц</w:t>
      </w:r>
      <w:r w:rsidRPr="00E31870">
        <w:rPr>
          <w:sz w:val="28"/>
          <w:szCs w:val="28"/>
          <w:lang w:eastAsia="en-US"/>
        </w:rPr>
        <w:t xml:space="preserve">, где отображаются </w:t>
      </w:r>
      <w:r w:rsidRPr="00E31870">
        <w:rPr>
          <w:sz w:val="28"/>
          <w:szCs w:val="28"/>
          <w:lang w:val="kk-KZ" w:eastAsia="en-US"/>
        </w:rPr>
        <w:t>данные:</w:t>
      </w:r>
      <w:r w:rsidRPr="00E31870">
        <w:rPr>
          <w:sz w:val="28"/>
          <w:szCs w:val="28"/>
          <w:lang w:eastAsia="en-US"/>
        </w:rPr>
        <w:t xml:space="preserve"> ФИО врача, ФИО/ИИН пациента, наименование вакцины, этап, дата назначения, статус.</w:t>
      </w:r>
    </w:p>
    <w:p w14:paraId="2DC6C65C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31870">
        <w:rPr>
          <w:sz w:val="28"/>
          <w:szCs w:val="28"/>
          <w:lang w:eastAsia="en-US"/>
        </w:rPr>
        <w:t>72.</w:t>
      </w:r>
      <w:r w:rsidRPr="00E31870">
        <w:rPr>
          <w:rFonts w:eastAsia="SimSun"/>
          <w:sz w:val="24"/>
          <w:szCs w:val="24"/>
          <w:lang w:eastAsia="en-US"/>
        </w:rPr>
        <w:t xml:space="preserve"> </w:t>
      </w:r>
      <w:r w:rsidRPr="00E31870">
        <w:rPr>
          <w:sz w:val="28"/>
          <w:szCs w:val="28"/>
          <w:lang w:eastAsia="en-US"/>
        </w:rPr>
        <w:t>После авторизации в модуле «Вакцинация» для регистратора будет доступна вкладка «Справочник вакцин», для заполнения данных по плану вакцинации, наименования вакцины, номера, серии и статус</w:t>
      </w:r>
      <w:r w:rsidRPr="00E31870">
        <w:rPr>
          <w:sz w:val="28"/>
          <w:szCs w:val="28"/>
          <w:lang w:val="kk-KZ" w:eastAsia="en-US"/>
        </w:rPr>
        <w:t>а</w:t>
      </w:r>
      <w:r w:rsidRPr="00E31870">
        <w:rPr>
          <w:sz w:val="28"/>
          <w:szCs w:val="28"/>
          <w:lang w:eastAsia="en-US"/>
        </w:rPr>
        <w:t xml:space="preserve"> партии.</w:t>
      </w:r>
    </w:p>
    <w:p w14:paraId="3DB47E9B" w14:textId="77777777" w:rsidR="00E31870" w:rsidRPr="00E31870" w:rsidRDefault="00E31870" w:rsidP="00E3187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</w:p>
    <w:p w14:paraId="5069C937" w14:textId="77777777" w:rsidR="00E31870" w:rsidRPr="00E31870" w:rsidRDefault="00E31870" w:rsidP="00E31870">
      <w:pPr>
        <w:tabs>
          <w:tab w:val="left" w:pos="567"/>
        </w:tabs>
        <w:overflowPunct/>
        <w:autoSpaceDE/>
        <w:autoSpaceDN/>
        <w:adjustRightInd/>
        <w:contextualSpacing/>
        <w:jc w:val="both"/>
        <w:rPr>
          <w:b/>
          <w:sz w:val="28"/>
          <w:szCs w:val="28"/>
          <w:lang w:val="kk-KZ"/>
        </w:rPr>
      </w:pPr>
    </w:p>
    <w:p w14:paraId="055912B5" w14:textId="77777777" w:rsidR="00E31870" w:rsidRPr="00E31870" w:rsidRDefault="00E31870" w:rsidP="00E31870">
      <w:pPr>
        <w:tabs>
          <w:tab w:val="left" w:pos="5400"/>
        </w:tabs>
        <w:overflowPunct/>
        <w:ind w:firstLine="709"/>
        <w:contextualSpacing/>
        <w:jc w:val="both"/>
        <w:rPr>
          <w:sz w:val="28"/>
          <w:szCs w:val="28"/>
          <w:lang w:eastAsia="en-US"/>
        </w:rPr>
      </w:pPr>
    </w:p>
    <w:p w14:paraId="452F676B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contextualSpacing/>
        <w:jc w:val="both"/>
        <w:rPr>
          <w:b/>
          <w:bCs/>
          <w:i/>
          <w:sz w:val="28"/>
          <w:szCs w:val="28"/>
          <w:lang w:eastAsia="en-US"/>
        </w:rPr>
      </w:pPr>
    </w:p>
    <w:p w14:paraId="469F6084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14:paraId="6B469053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14:paraId="0D1BC155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14:paraId="7CD4930C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14:paraId="021A23E8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14:paraId="3FE0282A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14:paraId="1571A589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14:paraId="43E82DD2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14:paraId="3D329BD8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14:paraId="59917D0B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D76E517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53F71E2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E00AC5D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AE14DA4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706C6EF5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0AE999CE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738EC0D2" w14:textId="77777777" w:rsidR="00E31870" w:rsidRPr="00E31870" w:rsidRDefault="00E31870" w:rsidP="00E8005E">
      <w:pPr>
        <w:overflowPunct/>
        <w:autoSpaceDE/>
        <w:autoSpaceDN/>
        <w:adjustRightInd/>
        <w:rPr>
          <w:color w:val="000000"/>
          <w:sz w:val="28"/>
          <w:szCs w:val="28"/>
        </w:rPr>
      </w:pPr>
    </w:p>
    <w:p w14:paraId="46881B0B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  <w:r w:rsidRPr="00E31870">
        <w:rPr>
          <w:color w:val="000000"/>
          <w:sz w:val="28"/>
          <w:szCs w:val="28"/>
        </w:rPr>
        <w:t>Приложение 1</w:t>
      </w:r>
    </w:p>
    <w:p w14:paraId="6E825E6B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  <w:r w:rsidRPr="00E31870">
        <w:rPr>
          <w:color w:val="000000"/>
          <w:sz w:val="28"/>
          <w:szCs w:val="28"/>
        </w:rPr>
        <w:t>к Методическим рекомендациям</w:t>
      </w:r>
    </w:p>
    <w:p w14:paraId="1A6D1E84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67387A4E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sz w:val="28"/>
          <w:szCs w:val="28"/>
        </w:rPr>
      </w:pPr>
    </w:p>
    <w:p w14:paraId="7CB8DFB1" w14:textId="77777777" w:rsidR="00E31870" w:rsidRPr="00E31870" w:rsidRDefault="00E31870" w:rsidP="00BA20AB">
      <w:pPr>
        <w:numPr>
          <w:ilvl w:val="2"/>
          <w:numId w:val="7"/>
        </w:numPr>
        <w:overflowPunct/>
        <w:autoSpaceDE/>
        <w:autoSpaceDN/>
        <w:adjustRightInd/>
        <w:ind w:left="0" w:firstLine="66"/>
        <w:jc w:val="center"/>
        <w:rPr>
          <w:b/>
          <w:bCs/>
          <w:sz w:val="28"/>
          <w:szCs w:val="28"/>
          <w:lang w:eastAsia="en-US"/>
        </w:rPr>
      </w:pPr>
      <w:r w:rsidRPr="00E31870">
        <w:rPr>
          <w:b/>
          <w:bCs/>
          <w:sz w:val="28"/>
          <w:szCs w:val="28"/>
          <w:lang w:eastAsia="en-US"/>
        </w:rPr>
        <w:t>Ежедневный отчет о проведении вакцинации против КВИ вакциной «Гам-КОВИД-Вак» в нарастании</w:t>
      </w:r>
    </w:p>
    <w:p w14:paraId="5B6A95F1" w14:textId="77777777" w:rsidR="00E31870" w:rsidRPr="00E31870" w:rsidRDefault="00E31870" w:rsidP="00E31870">
      <w:pPr>
        <w:overflowPunct/>
        <w:autoSpaceDE/>
        <w:autoSpaceDN/>
        <w:adjustRightInd/>
        <w:ind w:left="2148"/>
        <w:rPr>
          <w:b/>
          <w:bCs/>
          <w:sz w:val="28"/>
          <w:szCs w:val="28"/>
          <w:lang w:eastAsia="en-US"/>
        </w:rPr>
      </w:pPr>
    </w:p>
    <w:p w14:paraId="23071625" w14:textId="77777777" w:rsidR="00E31870" w:rsidRPr="00E31870" w:rsidRDefault="00E31870" w:rsidP="00E31870">
      <w:pPr>
        <w:overflowPunct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E31870">
        <w:rPr>
          <w:b/>
          <w:bCs/>
          <w:color w:val="000000"/>
          <w:sz w:val="28"/>
          <w:szCs w:val="28"/>
        </w:rPr>
        <w:t xml:space="preserve">Наименование региона ___________________ </w:t>
      </w:r>
    </w:p>
    <w:p w14:paraId="61E949E1" w14:textId="77777777" w:rsidR="00E31870" w:rsidRPr="00E31870" w:rsidRDefault="00E31870" w:rsidP="00E31870">
      <w:pPr>
        <w:overflowPunct/>
        <w:autoSpaceDE/>
        <w:autoSpaceDN/>
        <w:adjustRightInd/>
        <w:rPr>
          <w:b/>
          <w:bCs/>
          <w:color w:val="000000"/>
          <w:sz w:val="28"/>
          <w:szCs w:val="28"/>
          <w:lang w:val="kk-KZ"/>
        </w:rPr>
      </w:pPr>
      <w:r w:rsidRPr="00E31870">
        <w:rPr>
          <w:b/>
          <w:bCs/>
          <w:color w:val="000000"/>
          <w:sz w:val="28"/>
          <w:szCs w:val="28"/>
          <w:lang w:val="kk-KZ"/>
        </w:rPr>
        <w:t>Д</w:t>
      </w:r>
      <w:r w:rsidRPr="00E31870">
        <w:rPr>
          <w:b/>
          <w:bCs/>
          <w:color w:val="000000"/>
          <w:sz w:val="28"/>
          <w:szCs w:val="28"/>
        </w:rPr>
        <w:t xml:space="preserve">ата </w:t>
      </w:r>
      <w:r w:rsidRPr="00E31870">
        <w:rPr>
          <w:b/>
          <w:bCs/>
          <w:color w:val="000000"/>
          <w:sz w:val="28"/>
          <w:szCs w:val="28"/>
          <w:lang w:val="kk-KZ"/>
        </w:rPr>
        <w:t xml:space="preserve"> «</w:t>
      </w:r>
      <w:r w:rsidRPr="00E31870">
        <w:rPr>
          <w:b/>
          <w:bCs/>
          <w:color w:val="000000"/>
          <w:sz w:val="28"/>
          <w:szCs w:val="28"/>
        </w:rPr>
        <w:t>_____</w:t>
      </w:r>
      <w:r w:rsidRPr="00E31870">
        <w:rPr>
          <w:b/>
          <w:bCs/>
          <w:color w:val="000000"/>
          <w:sz w:val="28"/>
          <w:szCs w:val="28"/>
          <w:lang w:val="kk-KZ"/>
        </w:rPr>
        <w:t xml:space="preserve">» </w:t>
      </w:r>
      <w:r w:rsidRPr="00E31870">
        <w:rPr>
          <w:b/>
          <w:bCs/>
          <w:color w:val="000000"/>
          <w:sz w:val="28"/>
          <w:szCs w:val="28"/>
        </w:rPr>
        <w:t xml:space="preserve"> ________2021</w:t>
      </w:r>
      <w:r w:rsidRPr="00E31870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E31870">
        <w:rPr>
          <w:b/>
          <w:bCs/>
          <w:color w:val="000000"/>
          <w:sz w:val="28"/>
          <w:szCs w:val="28"/>
        </w:rPr>
        <w:t>г</w:t>
      </w:r>
      <w:r w:rsidRPr="00E31870">
        <w:rPr>
          <w:b/>
          <w:bCs/>
          <w:color w:val="000000"/>
          <w:sz w:val="28"/>
          <w:szCs w:val="28"/>
          <w:lang w:val="kk-KZ"/>
        </w:rPr>
        <w:t>.</w:t>
      </w:r>
    </w:p>
    <w:p w14:paraId="4DC41EAB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right"/>
        <w:rPr>
          <w:b/>
          <w:bCs/>
          <w:i/>
          <w:sz w:val="28"/>
          <w:szCs w:val="28"/>
          <w:lang w:eastAsia="en-US"/>
        </w:rPr>
      </w:pP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992"/>
        <w:gridCol w:w="992"/>
        <w:gridCol w:w="992"/>
        <w:gridCol w:w="993"/>
        <w:gridCol w:w="1134"/>
        <w:gridCol w:w="567"/>
        <w:gridCol w:w="709"/>
        <w:gridCol w:w="567"/>
        <w:gridCol w:w="850"/>
      </w:tblGrid>
      <w:tr w:rsidR="00E31870" w:rsidRPr="00E31870" w14:paraId="5CA0687E" w14:textId="77777777" w:rsidTr="0079286B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6F78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№</w:t>
            </w:r>
          </w:p>
          <w:p w14:paraId="6B963744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27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Контингент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55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Всего под-лежало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0FC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Всего приви-то</w:t>
            </w:r>
          </w:p>
          <w:p w14:paraId="1F8C275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пер-вым компо-нентом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8B4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% охвата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42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Всего приви-то</w:t>
            </w:r>
          </w:p>
          <w:p w14:paraId="5A7758B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вторым компо-нентом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63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% охвата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3E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Всего непри-вито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3C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в том числе по причинам</w:t>
            </w:r>
          </w:p>
        </w:tc>
      </w:tr>
      <w:tr w:rsidR="00E31870" w:rsidRPr="00E31870" w14:paraId="7B3DDC76" w14:textId="77777777" w:rsidTr="0079286B">
        <w:trPr>
          <w:cantSplit/>
          <w:trHeight w:val="16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64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5018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8E79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50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66C5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0A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321D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6584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DD50C5" w14:textId="77777777" w:rsidR="00E31870" w:rsidRPr="00E31870" w:rsidRDefault="00E31870" w:rsidP="00E31870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выбыл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706AEA" w14:textId="77777777" w:rsidR="00E31870" w:rsidRPr="00E31870" w:rsidRDefault="00E31870" w:rsidP="00E31870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медицинский отвод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24236" w14:textId="77777777" w:rsidR="00E31870" w:rsidRPr="00E31870" w:rsidRDefault="00E31870" w:rsidP="00E31870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отказ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72FC17" w14:textId="77777777" w:rsidR="00E31870" w:rsidRPr="00E31870" w:rsidRDefault="00E31870" w:rsidP="00E31870">
            <w:pPr>
              <w:overflowPunct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другие причины</w:t>
            </w:r>
          </w:p>
        </w:tc>
      </w:tr>
      <w:tr w:rsidR="00E31870" w:rsidRPr="00E31870" w14:paraId="2F3CC745" w14:textId="77777777" w:rsidTr="0079286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A078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9F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медицинские работники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00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B7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92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54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B08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68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91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47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03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AA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1E0D8D68" w14:textId="77777777" w:rsidTr="007928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34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3D3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C9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FD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FA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C8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024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16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F65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E1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9B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B2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077DE8EE" w14:textId="77777777" w:rsidTr="0079286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165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58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участковые полицейские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A9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FE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4F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91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02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48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FE4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74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D7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FA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132BE5BD" w14:textId="77777777" w:rsidTr="007928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97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3C9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студенты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72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2D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1F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CC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83F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97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0D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53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19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CF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0CB65CC2" w14:textId="77777777" w:rsidTr="0079286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6E0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03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персонал и контингент медико-социальных и закрытых детских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B6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1D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2C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6C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7B1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A2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AF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49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47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908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6E1E3D3A" w14:textId="77777777" w:rsidTr="0079286B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3E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BF3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сотрудники службы МЧС, МО, КНБ, МВД, Службы Государствен-ной охраны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A9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AB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25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95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D4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9C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88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D5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AF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FA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23FDD78E" w14:textId="77777777" w:rsidTr="0079286B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D6C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BBE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lang w:val="kk-KZ"/>
              </w:rPr>
            </w:pPr>
            <w:r w:rsidRPr="00E31870">
              <w:rPr>
                <w:color w:val="000000"/>
                <w:sz w:val="24"/>
                <w:szCs w:val="24"/>
              </w:rPr>
              <w:t>контингент УДП РК, государствен-ные служащие, граждан РК, являющиеся сотрудниками дипломати-ческих, консульских учреждений, аккредитован-ных в РК</w:t>
            </w:r>
            <w:r w:rsidRPr="00E31870">
              <w:rPr>
                <w:color w:val="000000"/>
                <w:sz w:val="24"/>
                <w:szCs w:val="24"/>
                <w:lang w:val="kk-KZ"/>
              </w:rPr>
              <w:t>, члены националь-ных сборных команд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DB1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15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18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14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27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E1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AE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AA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A4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1C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2A11C8BB" w14:textId="77777777" w:rsidTr="0079286B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382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2A9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лица с хроническими заболевания-ми (сахарным диабетом, хронической обструктив-ной болезнью легких, сердечно-сосудистой системы)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E7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99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1C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80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C8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37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B0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154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2AD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95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29285E73" w14:textId="77777777" w:rsidTr="007928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8E8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DE2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другие  группы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EA62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7EEE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551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61DB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EB18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E11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372D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CB5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10E8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7683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767A9DF1" w14:textId="77777777" w:rsidTr="0079286B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9F9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0EB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3187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E855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139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A92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6E5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B747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70F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D33E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E5E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1282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E34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90A2CE5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rPr>
          <w:bCs/>
          <w:i/>
          <w:sz w:val="28"/>
          <w:szCs w:val="28"/>
          <w:lang w:eastAsia="en-US"/>
        </w:rPr>
      </w:pPr>
    </w:p>
    <w:p w14:paraId="76694141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rPr>
          <w:bCs/>
          <w:i/>
          <w:sz w:val="28"/>
          <w:szCs w:val="28"/>
          <w:lang w:eastAsia="en-US"/>
        </w:rPr>
      </w:pPr>
      <w:r w:rsidRPr="00E31870">
        <w:rPr>
          <w:bCs/>
          <w:i/>
          <w:sz w:val="28"/>
          <w:szCs w:val="28"/>
          <w:lang w:eastAsia="en-US"/>
        </w:rPr>
        <w:t>Продолжение таблицы</w:t>
      </w: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418"/>
        <w:gridCol w:w="1417"/>
        <w:gridCol w:w="1418"/>
        <w:gridCol w:w="425"/>
        <w:gridCol w:w="425"/>
        <w:gridCol w:w="425"/>
        <w:gridCol w:w="426"/>
        <w:gridCol w:w="1275"/>
      </w:tblGrid>
      <w:tr w:rsidR="00E31870" w:rsidRPr="00E31870" w14:paraId="05E8E39D" w14:textId="77777777" w:rsidTr="0079286B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9425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№</w:t>
            </w:r>
          </w:p>
          <w:p w14:paraId="7B71DFE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6E5B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78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Зарегистри-ровано случаев</w:t>
            </w:r>
          </w:p>
          <w:p w14:paraId="40A43068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НППИ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1D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 xml:space="preserve">Удельный вес от числа всех проведен-ных прививок </w:t>
            </w:r>
            <w:r w:rsidRPr="00E31870">
              <w:rPr>
                <w:color w:val="000000"/>
                <w:sz w:val="24"/>
                <w:szCs w:val="24"/>
                <w:lang w:val="kk-KZ"/>
              </w:rPr>
              <w:t xml:space="preserve">против </w:t>
            </w:r>
            <w:r w:rsidRPr="00E31870">
              <w:rPr>
                <w:color w:val="000000"/>
                <w:sz w:val="24"/>
                <w:szCs w:val="24"/>
              </w:rPr>
              <w:t>КВИ</w:t>
            </w:r>
            <w:r w:rsidRPr="00E3187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E3187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48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Кол-во НППИ на первый компонент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C7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Кол-во НППИ на второй компонент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37D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По диагнозам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57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Госпи-тализиро-вано</w:t>
            </w:r>
          </w:p>
          <w:p w14:paraId="2705004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1E6A0759" w14:textId="77777777" w:rsidTr="0079286B">
        <w:trPr>
          <w:trHeight w:val="9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183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043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3B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0B28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EFA5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7F5B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DF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3E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9E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13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CD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870" w:rsidRPr="00E31870" w14:paraId="2A3B79EB" w14:textId="77777777" w:rsidTr="0079286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2E4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28F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медицинские работники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9D8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1C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E1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DF0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D8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0E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49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F2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DE5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04F1B189" w14:textId="77777777" w:rsidTr="007928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A09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47E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46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E7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7E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21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9A5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61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FB4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A7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BA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62DC194A" w14:textId="77777777" w:rsidTr="0079286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56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6F79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участковые полицейские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17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52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B1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CE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088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07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FB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97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35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7AC091C9" w14:textId="77777777" w:rsidTr="007928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4EF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E1A0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студенты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97E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796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1B8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B2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08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2C4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5F8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951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35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13FD1E93" w14:textId="77777777" w:rsidTr="0079286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B36C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0330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персонал и контингент медико-социальных и закрытых детских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0D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D9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11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FB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6A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EF8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2D3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325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42E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7B325EC3" w14:textId="77777777" w:rsidTr="0079286B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C8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59B1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сотрудники службы МЧС, МО, КНБ, МВД, Службы Государствен-ной охраны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C4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2B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69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1B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25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2C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43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8B4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B8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70D37E5E" w14:textId="77777777" w:rsidTr="0079286B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C4E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0F80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контингент УДП РК, государствен-ные служащие, граждан РК, являющиеся сотрудниками дипломати-ческих, консульских учреждений, аккредитован-ных в РК</w:t>
            </w:r>
            <w:r w:rsidRPr="00E31870">
              <w:rPr>
                <w:color w:val="000000"/>
                <w:sz w:val="24"/>
                <w:szCs w:val="24"/>
                <w:lang w:val="kk-KZ"/>
              </w:rPr>
              <w:t>,</w:t>
            </w:r>
            <w:r w:rsidRPr="00E31870">
              <w:rPr>
                <w:sz w:val="24"/>
                <w:szCs w:val="24"/>
              </w:rPr>
              <w:t xml:space="preserve"> </w:t>
            </w:r>
            <w:r w:rsidRPr="00E31870">
              <w:rPr>
                <w:color w:val="000000"/>
                <w:sz w:val="24"/>
                <w:szCs w:val="24"/>
              </w:rPr>
              <w:t>члены национальных сборных команд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24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E3F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704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F2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F0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6D9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21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665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95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716F434F" w14:textId="77777777" w:rsidTr="0079286B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C2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5661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лица с хроническими заболевания-ми (сахарным диабетом, хронической обструктив-ной болезнью легких, сердечно-сосудистой системы)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91A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75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C9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01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5F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27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1C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8A7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2B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343CD4C9" w14:textId="77777777" w:rsidTr="007928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613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1C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другие 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78E3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628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22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D2FB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598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CF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3E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D3C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FD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1870" w:rsidRPr="00E31870" w14:paraId="68DC52E8" w14:textId="77777777" w:rsidTr="0079286B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B68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2AAB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3187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9961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0929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B73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67A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239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328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E630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A56A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584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187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76572D5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</w:p>
    <w:p w14:paraId="39F34C71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</w:p>
    <w:p w14:paraId="45C85694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</w:p>
    <w:p w14:paraId="31AE4934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</w:p>
    <w:p w14:paraId="063B16C7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</w:p>
    <w:p w14:paraId="23E57D54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center"/>
        <w:rPr>
          <w:sz w:val="28"/>
          <w:szCs w:val="28"/>
        </w:rPr>
      </w:pPr>
      <w:r w:rsidRPr="00E31870">
        <w:rPr>
          <w:b/>
          <w:sz w:val="28"/>
          <w:szCs w:val="28"/>
        </w:rPr>
        <w:t>2.    Неблагоприятные проявления после иммунизации (НППИ) на</w:t>
      </w:r>
      <w:r w:rsidRPr="00E31870">
        <w:rPr>
          <w:b/>
          <w:bCs/>
          <w:sz w:val="28"/>
          <w:szCs w:val="28"/>
        </w:rPr>
        <w:t xml:space="preserve"> вакцину «Гам КОВИД Вак»</w:t>
      </w:r>
    </w:p>
    <w:p w14:paraId="3605B95C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      </w:t>
      </w:r>
    </w:p>
    <w:p w14:paraId="14A4E0F5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E31870">
        <w:rPr>
          <w:sz w:val="28"/>
          <w:szCs w:val="28"/>
        </w:rPr>
        <w:t xml:space="preserve">    Лицо, ответственное за регистрацию НППИ на территориальном уровне </w:t>
      </w:r>
    </w:p>
    <w:p w14:paraId="1456C503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ind w:left="360"/>
        <w:jc w:val="both"/>
        <w:rPr>
          <w:sz w:val="28"/>
          <w:szCs w:val="28"/>
        </w:rPr>
      </w:pPr>
      <w:r w:rsidRPr="00E31870">
        <w:rPr>
          <w:sz w:val="28"/>
          <w:szCs w:val="28"/>
        </w:rPr>
        <w:t>(ФИО, должность) _________________________________________________</w:t>
      </w:r>
    </w:p>
    <w:p w14:paraId="5FD0CBCB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both"/>
        <w:rPr>
          <w:b/>
          <w:sz w:val="28"/>
          <w:szCs w:val="28"/>
        </w:rPr>
      </w:pPr>
    </w:p>
    <w:p w14:paraId="6827246D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>Зарегистрированные НППИ</w:t>
      </w:r>
      <w:r w:rsidRPr="00E31870">
        <w:rPr>
          <w:sz w:val="28"/>
          <w:szCs w:val="28"/>
        </w:rPr>
        <w:t>:</w:t>
      </w:r>
    </w:p>
    <w:p w14:paraId="40AD6933" w14:textId="77777777" w:rsidR="00E31870" w:rsidRPr="00E31870" w:rsidRDefault="00E31870" w:rsidP="00E31870">
      <w:pPr>
        <w:tabs>
          <w:tab w:val="left" w:pos="1830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2214"/>
        <w:gridCol w:w="3566"/>
      </w:tblGrid>
      <w:tr w:rsidR="00E31870" w:rsidRPr="00E31870" w14:paraId="56926F1C" w14:textId="77777777" w:rsidTr="0079286B">
        <w:trPr>
          <w:cantSplit/>
        </w:trPr>
        <w:tc>
          <w:tcPr>
            <w:tcW w:w="3868" w:type="dxa"/>
          </w:tcPr>
          <w:p w14:paraId="57A9B02E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870">
              <w:rPr>
                <w:sz w:val="28"/>
                <w:szCs w:val="28"/>
              </w:rPr>
              <w:t>Определение НППИ</w:t>
            </w:r>
          </w:p>
        </w:tc>
        <w:tc>
          <w:tcPr>
            <w:tcW w:w="2214" w:type="dxa"/>
          </w:tcPr>
          <w:p w14:paraId="23D8A8B5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870">
              <w:rPr>
                <w:sz w:val="28"/>
                <w:szCs w:val="28"/>
              </w:rPr>
              <w:t>Количество</w:t>
            </w:r>
          </w:p>
        </w:tc>
        <w:tc>
          <w:tcPr>
            <w:tcW w:w="3566" w:type="dxa"/>
          </w:tcPr>
          <w:p w14:paraId="49CCF2FB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870">
              <w:rPr>
                <w:sz w:val="28"/>
                <w:szCs w:val="28"/>
              </w:rPr>
              <w:t>% от общего количества введенных доз вакцины</w:t>
            </w:r>
          </w:p>
        </w:tc>
      </w:tr>
      <w:tr w:rsidR="00E31870" w:rsidRPr="00E31870" w14:paraId="44BD17F8" w14:textId="77777777" w:rsidTr="0079286B">
        <w:trPr>
          <w:cantSplit/>
        </w:trPr>
        <w:tc>
          <w:tcPr>
            <w:tcW w:w="3868" w:type="dxa"/>
          </w:tcPr>
          <w:p w14:paraId="4ABD5C8A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870">
              <w:rPr>
                <w:sz w:val="28"/>
                <w:szCs w:val="28"/>
              </w:rPr>
              <w:t>Абсцесс в</w:t>
            </w:r>
            <w:r w:rsidRPr="00E31870">
              <w:rPr>
                <w:sz w:val="28"/>
                <w:szCs w:val="28"/>
                <w:lang w:val="kk-KZ"/>
              </w:rPr>
              <w:t xml:space="preserve"> </w:t>
            </w:r>
            <w:r w:rsidRPr="00E31870">
              <w:rPr>
                <w:sz w:val="28"/>
                <w:szCs w:val="28"/>
              </w:rPr>
              <w:t>месте введения вакцины</w:t>
            </w:r>
          </w:p>
        </w:tc>
        <w:tc>
          <w:tcPr>
            <w:tcW w:w="2214" w:type="dxa"/>
          </w:tcPr>
          <w:p w14:paraId="5D93EC07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14:paraId="0ED2B6D7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31870" w:rsidRPr="00E31870" w14:paraId="3B459B31" w14:textId="77777777" w:rsidTr="0079286B">
        <w:trPr>
          <w:cantSplit/>
        </w:trPr>
        <w:tc>
          <w:tcPr>
            <w:tcW w:w="3868" w:type="dxa"/>
          </w:tcPr>
          <w:p w14:paraId="254D51F9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870">
              <w:rPr>
                <w:sz w:val="28"/>
                <w:szCs w:val="28"/>
              </w:rPr>
              <w:t>Анафилактический шок</w:t>
            </w:r>
          </w:p>
        </w:tc>
        <w:tc>
          <w:tcPr>
            <w:tcW w:w="2214" w:type="dxa"/>
          </w:tcPr>
          <w:p w14:paraId="224E7EDF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14:paraId="3865FA71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31870" w:rsidRPr="00E31870" w14:paraId="4E7FBC30" w14:textId="77777777" w:rsidTr="0079286B">
        <w:trPr>
          <w:cantSplit/>
        </w:trPr>
        <w:tc>
          <w:tcPr>
            <w:tcW w:w="3868" w:type="dxa"/>
          </w:tcPr>
          <w:p w14:paraId="785F6DFB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870">
              <w:rPr>
                <w:sz w:val="28"/>
                <w:szCs w:val="28"/>
              </w:rPr>
              <w:t xml:space="preserve">Температура (&gt;39 </w:t>
            </w:r>
            <w:r w:rsidRPr="00E31870">
              <w:rPr>
                <w:sz w:val="28"/>
                <w:szCs w:val="28"/>
              </w:rPr>
              <w:sym w:font="Symbol" w:char="F0B0"/>
            </w:r>
            <w:r w:rsidRPr="00E31870">
              <w:rPr>
                <w:sz w:val="28"/>
                <w:szCs w:val="28"/>
              </w:rPr>
              <w:t>C)</w:t>
            </w:r>
          </w:p>
        </w:tc>
        <w:tc>
          <w:tcPr>
            <w:tcW w:w="2214" w:type="dxa"/>
          </w:tcPr>
          <w:p w14:paraId="000B2575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14:paraId="46A8A2F0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31870" w:rsidRPr="00E31870" w14:paraId="66E06CD0" w14:textId="77777777" w:rsidTr="0079286B">
        <w:trPr>
          <w:cantSplit/>
        </w:trPr>
        <w:tc>
          <w:tcPr>
            <w:tcW w:w="3868" w:type="dxa"/>
          </w:tcPr>
          <w:p w14:paraId="15634D3D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870">
              <w:rPr>
                <w:sz w:val="28"/>
                <w:szCs w:val="28"/>
              </w:rPr>
              <w:t>Коллапс</w:t>
            </w:r>
          </w:p>
        </w:tc>
        <w:tc>
          <w:tcPr>
            <w:tcW w:w="2214" w:type="dxa"/>
          </w:tcPr>
          <w:p w14:paraId="1D96E1CC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14:paraId="40611145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31870" w:rsidRPr="00E31870" w14:paraId="7B50BB88" w14:textId="77777777" w:rsidTr="0079286B">
        <w:trPr>
          <w:cantSplit/>
        </w:trPr>
        <w:tc>
          <w:tcPr>
            <w:tcW w:w="3868" w:type="dxa"/>
          </w:tcPr>
          <w:p w14:paraId="4ABB6538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870">
              <w:rPr>
                <w:sz w:val="28"/>
                <w:szCs w:val="28"/>
              </w:rPr>
              <w:t>Синдром токсического шока</w:t>
            </w:r>
          </w:p>
        </w:tc>
        <w:tc>
          <w:tcPr>
            <w:tcW w:w="2214" w:type="dxa"/>
          </w:tcPr>
          <w:p w14:paraId="1226E046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14:paraId="7876A97B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31870" w:rsidRPr="00E31870" w14:paraId="131F3F66" w14:textId="77777777" w:rsidTr="0079286B">
        <w:trPr>
          <w:cantSplit/>
        </w:trPr>
        <w:tc>
          <w:tcPr>
            <w:tcW w:w="3868" w:type="dxa"/>
          </w:tcPr>
          <w:p w14:paraId="63374751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31870">
              <w:rPr>
                <w:sz w:val="28"/>
                <w:szCs w:val="28"/>
              </w:rPr>
              <w:t>Другие НППИ (указать)</w:t>
            </w:r>
          </w:p>
        </w:tc>
        <w:tc>
          <w:tcPr>
            <w:tcW w:w="2214" w:type="dxa"/>
          </w:tcPr>
          <w:p w14:paraId="5AB7D274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14:paraId="591198C9" w14:textId="77777777" w:rsidR="00E31870" w:rsidRPr="00E31870" w:rsidRDefault="00E31870" w:rsidP="00E31870">
            <w:pPr>
              <w:tabs>
                <w:tab w:val="left" w:pos="1830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30CFE081" w14:textId="77777777" w:rsidR="00E31870" w:rsidRPr="00E31870" w:rsidRDefault="00E31870" w:rsidP="00E31870">
      <w:pPr>
        <w:overflowPunct/>
        <w:autoSpaceDE/>
        <w:autoSpaceDN/>
        <w:adjustRightInd/>
        <w:ind w:left="3048"/>
        <w:rPr>
          <w:b/>
          <w:bCs/>
          <w:sz w:val="28"/>
          <w:szCs w:val="28"/>
          <w:lang w:eastAsia="en-US"/>
        </w:rPr>
      </w:pPr>
    </w:p>
    <w:p w14:paraId="31E49466" w14:textId="77777777" w:rsidR="00E31870" w:rsidRPr="00E31870" w:rsidRDefault="00E31870" w:rsidP="00E31870">
      <w:pPr>
        <w:overflowPunct/>
        <w:autoSpaceDE/>
        <w:autoSpaceDN/>
        <w:adjustRightInd/>
        <w:ind w:left="3048"/>
        <w:rPr>
          <w:b/>
          <w:bCs/>
          <w:sz w:val="28"/>
          <w:szCs w:val="28"/>
          <w:lang w:eastAsia="en-US"/>
        </w:rPr>
      </w:pPr>
    </w:p>
    <w:p w14:paraId="291DD73C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78D6EBE4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68247486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59972BB2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7741E8A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237127EC" w14:textId="77777777" w:rsidR="00E31870" w:rsidRPr="00E31870" w:rsidRDefault="00E31870" w:rsidP="00E31870">
      <w:pPr>
        <w:overflowPunct/>
        <w:autoSpaceDE/>
        <w:autoSpaceDN/>
        <w:adjustRightInd/>
        <w:rPr>
          <w:color w:val="000000"/>
          <w:sz w:val="28"/>
          <w:szCs w:val="28"/>
        </w:rPr>
      </w:pPr>
    </w:p>
    <w:p w14:paraId="471543B4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46F15259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61D13A9F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74FB0014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7745F710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4DAC1871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5142AB1D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9187925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2992FA8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7DEFC7CB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4E15626F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0994AF1C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4CC19ACA" w14:textId="77777777" w:rsidR="00E8005E" w:rsidRDefault="00E8005E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5D3285C" w14:textId="280E6EE9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  <w:r w:rsidRPr="00E31870">
        <w:rPr>
          <w:color w:val="000000"/>
          <w:sz w:val="28"/>
          <w:szCs w:val="28"/>
        </w:rPr>
        <w:t>Приложение 2</w:t>
      </w:r>
    </w:p>
    <w:p w14:paraId="60C00E56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sz w:val="28"/>
          <w:szCs w:val="28"/>
        </w:rPr>
      </w:pPr>
      <w:r w:rsidRPr="00E31870">
        <w:rPr>
          <w:color w:val="000000"/>
          <w:sz w:val="28"/>
          <w:szCs w:val="28"/>
        </w:rPr>
        <w:t>к Методическим рекомендациям</w:t>
      </w:r>
    </w:p>
    <w:p w14:paraId="42F2ECEE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7C7851AE" w14:textId="77777777" w:rsidR="00E31870" w:rsidRPr="00E31870" w:rsidRDefault="00E31870" w:rsidP="00E31870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p w14:paraId="2EE27DA4" w14:textId="77777777" w:rsidR="00E31870" w:rsidRPr="00E31870" w:rsidRDefault="00E31870" w:rsidP="00E31870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E31870">
        <w:rPr>
          <w:b/>
          <w:bCs/>
          <w:color w:val="000000"/>
          <w:sz w:val="28"/>
          <w:szCs w:val="28"/>
        </w:rPr>
        <w:t>Вопросник</w:t>
      </w:r>
    </w:p>
    <w:p w14:paraId="41FAD91D" w14:textId="77777777" w:rsidR="00E31870" w:rsidRPr="00E31870" w:rsidRDefault="00E31870" w:rsidP="00E31870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E31870">
        <w:rPr>
          <w:b/>
          <w:bCs/>
          <w:color w:val="000000"/>
          <w:sz w:val="28"/>
          <w:szCs w:val="28"/>
        </w:rPr>
        <w:t>для медицинских работников по опросу прививаемого лица или его законных представителей перед проведением профилактической прививки против КВИ</w:t>
      </w:r>
    </w:p>
    <w:p w14:paraId="4F6813E3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5670"/>
        <w:gridCol w:w="1417"/>
      </w:tblGrid>
      <w:tr w:rsidR="00E31870" w:rsidRPr="00E31870" w14:paraId="3E2672B2" w14:textId="77777777" w:rsidTr="0079286B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C9F3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4"/>
                <w:lang w:val="en-US"/>
              </w:rPr>
            </w:pPr>
            <w:r w:rsidRPr="00E31870">
              <w:rPr>
                <w:b/>
                <w:sz w:val="28"/>
                <w:szCs w:val="24"/>
                <w:lang w:val="en-US"/>
              </w:rPr>
              <w:t>Категории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34AFD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  <w:lang w:val="en-US"/>
              </w:rPr>
            </w:pPr>
            <w:r w:rsidRPr="00E31870">
              <w:rPr>
                <w:b/>
                <w:sz w:val="28"/>
                <w:szCs w:val="24"/>
                <w:lang w:val="en-US"/>
              </w:rPr>
              <w:t>Вопросы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B256" w14:textId="77777777" w:rsidR="00E31870" w:rsidRPr="00E31870" w:rsidRDefault="00E31870" w:rsidP="00E31870">
            <w:pPr>
              <w:overflowPunct/>
              <w:autoSpaceDE/>
              <w:autoSpaceDN/>
              <w:adjustRightInd/>
              <w:rPr>
                <w:sz w:val="28"/>
                <w:szCs w:val="24"/>
                <w:lang w:val="en-US"/>
              </w:rPr>
            </w:pPr>
            <w:r w:rsidRPr="00E31870">
              <w:rPr>
                <w:b/>
                <w:sz w:val="28"/>
                <w:szCs w:val="24"/>
                <w:lang w:val="en-US"/>
              </w:rPr>
              <w:t>Да / нет</w:t>
            </w:r>
          </w:p>
        </w:tc>
      </w:tr>
      <w:tr w:rsidR="00E31870" w:rsidRPr="00E31870" w14:paraId="0370A3FF" w14:textId="77777777" w:rsidTr="0079286B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AEE41" w14:textId="77777777" w:rsidR="00E31870" w:rsidRPr="00E31870" w:rsidRDefault="00E31870" w:rsidP="00E31870">
            <w:pPr>
              <w:overflowPunct/>
              <w:autoSpaceDE/>
              <w:autoSpaceDN/>
              <w:adjustRightInd/>
              <w:ind w:firstLine="27"/>
              <w:jc w:val="center"/>
              <w:rPr>
                <w:sz w:val="28"/>
                <w:szCs w:val="24"/>
                <w:lang w:val="en-US"/>
              </w:rPr>
            </w:pPr>
            <w:r w:rsidRPr="00E31870">
              <w:rPr>
                <w:b/>
                <w:sz w:val="28"/>
                <w:szCs w:val="24"/>
                <w:lang w:val="en-US"/>
              </w:rPr>
              <w:t>Обязательные</w:t>
            </w:r>
            <w:r w:rsidRPr="00E31870">
              <w:rPr>
                <w:b/>
                <w:sz w:val="28"/>
                <w:szCs w:val="24"/>
              </w:rPr>
              <w:t xml:space="preserve"> </w:t>
            </w:r>
            <w:r w:rsidRPr="00E31870">
              <w:rPr>
                <w:b/>
                <w:sz w:val="28"/>
                <w:szCs w:val="24"/>
                <w:lang w:val="en-US"/>
              </w:rPr>
              <w:t>вопросы</w:t>
            </w:r>
          </w:p>
          <w:p w14:paraId="12631A6B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</w:p>
          <w:p w14:paraId="7EF93670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</w:p>
          <w:p w14:paraId="39AA500A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5218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 xml:space="preserve">Общее состояние прививающегося лица? Наличие острого заболевания?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40FB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  <w:tr w:rsidR="00E31870" w:rsidRPr="00E31870" w14:paraId="292774E0" w14:textId="77777777" w:rsidTr="0079286B">
        <w:trPr>
          <w:trHeight w:val="30"/>
        </w:trPr>
        <w:tc>
          <w:tcPr>
            <w:tcW w:w="2452" w:type="dxa"/>
            <w:vMerge/>
          </w:tcPr>
          <w:p w14:paraId="135013B4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09E5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Наличие аллергии на какие-либо лекарства, продукты питания или вакцины?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EB37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  <w:tr w:rsidR="00E31870" w:rsidRPr="00E31870" w14:paraId="55C91CCC" w14:textId="77777777" w:rsidTr="0079286B">
        <w:trPr>
          <w:trHeight w:val="30"/>
        </w:trPr>
        <w:tc>
          <w:tcPr>
            <w:tcW w:w="2452" w:type="dxa"/>
            <w:vMerge/>
          </w:tcPr>
          <w:p w14:paraId="69BB8253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98E5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Были ли серьезные реакции на введение какой-либо вакцины в прошлом?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D74DD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  <w:tr w:rsidR="00E31870" w:rsidRPr="00E31870" w14:paraId="637CB724" w14:textId="77777777" w:rsidTr="0079286B">
        <w:trPr>
          <w:trHeight w:val="30"/>
        </w:trPr>
        <w:tc>
          <w:tcPr>
            <w:tcW w:w="2452" w:type="dxa"/>
            <w:vMerge/>
          </w:tcPr>
          <w:p w14:paraId="1F62A823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FB04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Наблюдались ли судороги или патологии головного мозга и нервной системы?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29A0C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  <w:tr w:rsidR="00E31870" w:rsidRPr="00E31870" w14:paraId="13A488BC" w14:textId="77777777" w:rsidTr="0079286B">
        <w:trPr>
          <w:trHeight w:val="30"/>
        </w:trPr>
        <w:tc>
          <w:tcPr>
            <w:tcW w:w="2452" w:type="dxa"/>
            <w:vMerge/>
          </w:tcPr>
          <w:p w14:paraId="428AD8CA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88C2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Наличие астмы, заболеваний легких, сердца, почек, метаболических заболеваний (диабет)?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7057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  <w:tr w:rsidR="00E31870" w:rsidRPr="00E31870" w14:paraId="046B3F01" w14:textId="77777777" w:rsidTr="0079286B">
        <w:trPr>
          <w:trHeight w:val="30"/>
        </w:trPr>
        <w:tc>
          <w:tcPr>
            <w:tcW w:w="2452" w:type="dxa"/>
            <w:vMerge/>
          </w:tcPr>
          <w:p w14:paraId="2A1E4095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5504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Наличие онкологического заболевания?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5FD5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</w:p>
        </w:tc>
      </w:tr>
      <w:tr w:rsidR="00E31870" w:rsidRPr="00E31870" w14:paraId="19B15209" w14:textId="77777777" w:rsidTr="0079286B">
        <w:trPr>
          <w:trHeight w:val="30"/>
        </w:trPr>
        <w:tc>
          <w:tcPr>
            <w:tcW w:w="2452" w:type="dxa"/>
            <w:vMerge/>
          </w:tcPr>
          <w:p w14:paraId="215CCDED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B84C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Наличие ВИЧ/СПИД, каких-либо других проблем со стороны иммунной системы?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DBC1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  <w:tr w:rsidR="00E31870" w:rsidRPr="00E31870" w14:paraId="62842D71" w14:textId="77777777" w:rsidTr="0079286B">
        <w:trPr>
          <w:trHeight w:val="30"/>
        </w:trPr>
        <w:tc>
          <w:tcPr>
            <w:tcW w:w="2452" w:type="dxa"/>
            <w:vMerge/>
          </w:tcPr>
          <w:p w14:paraId="42A4D9BE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229E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Лечение в последние 3 месяца кортизоном, преднизолоном и другими стероидами, противоопухолевыми препаратами, прохождение лучевой терапии?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DB778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  <w:tr w:rsidR="00E31870" w:rsidRPr="00E31870" w14:paraId="60ADC0FF" w14:textId="77777777" w:rsidTr="0079286B">
        <w:trPr>
          <w:trHeight w:val="30"/>
        </w:trPr>
        <w:tc>
          <w:tcPr>
            <w:tcW w:w="2452" w:type="dxa"/>
            <w:vMerge/>
          </w:tcPr>
          <w:p w14:paraId="03D02065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77C16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Проведение иммунизации за последние 4 недели?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3714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</w:p>
        </w:tc>
      </w:tr>
      <w:tr w:rsidR="00E31870" w:rsidRPr="00E31870" w14:paraId="7D3ECEA5" w14:textId="77777777" w:rsidTr="0079286B">
        <w:trPr>
          <w:trHeight w:val="30"/>
        </w:trPr>
        <w:tc>
          <w:tcPr>
            <w:tcW w:w="2452" w:type="dxa"/>
            <w:vMerge/>
          </w:tcPr>
          <w:p w14:paraId="04D1E276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8AF5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Наличие контакта с инфекционным больным, в том числе с больным КВИ, в течение последних 14 дней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4946C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  <w:tr w:rsidR="00E31870" w:rsidRPr="00E31870" w14:paraId="7541ECEF" w14:textId="77777777" w:rsidTr="0079286B">
        <w:trPr>
          <w:trHeight w:val="30"/>
        </w:trPr>
        <w:tc>
          <w:tcPr>
            <w:tcW w:w="2452" w:type="dxa"/>
            <w:vMerge/>
          </w:tcPr>
          <w:p w14:paraId="6D8A97DC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BFF0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Переболел ли коронавирусной инфекцией? Когда?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657B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</w:p>
        </w:tc>
      </w:tr>
      <w:tr w:rsidR="00E31870" w:rsidRPr="00E31870" w14:paraId="6D584CC1" w14:textId="77777777" w:rsidTr="0079286B">
        <w:trPr>
          <w:trHeight w:val="66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7113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b/>
                <w:sz w:val="28"/>
                <w:szCs w:val="24"/>
                <w:lang w:val="en-US"/>
              </w:rPr>
              <w:t>Для</w:t>
            </w:r>
            <w:r w:rsidRPr="00E31870">
              <w:rPr>
                <w:b/>
                <w:sz w:val="28"/>
                <w:szCs w:val="24"/>
              </w:rPr>
              <w:t xml:space="preserve"> лиц женского пола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E79B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Наличие беременности или вероятность наступления беременности в течение следующего месяца?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E8F7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  <w:tr w:rsidR="00E31870" w:rsidRPr="00E31870" w14:paraId="0722A120" w14:textId="77777777" w:rsidTr="0079286B">
        <w:trPr>
          <w:trHeight w:val="660"/>
        </w:trPr>
        <w:tc>
          <w:tcPr>
            <w:tcW w:w="245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8039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EB23" w14:textId="77777777" w:rsidR="00E31870" w:rsidRPr="00E31870" w:rsidRDefault="00E31870" w:rsidP="00E31870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t>Нахождение в периоде грудного вскармливания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D953A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</w:p>
        </w:tc>
      </w:tr>
      <w:tr w:rsidR="00E31870" w:rsidRPr="00E31870" w14:paraId="524681F4" w14:textId="77777777" w:rsidTr="0079286B">
        <w:trPr>
          <w:trHeight w:val="660"/>
        </w:trPr>
        <w:tc>
          <w:tcPr>
            <w:tcW w:w="81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BEDF0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lastRenderedPageBreak/>
              <w:t>Дополнительные сведения, которые по мнению врача являются необходимыми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3FB8F" w14:textId="77777777" w:rsidR="00E31870" w:rsidRPr="00E31870" w:rsidRDefault="00E31870" w:rsidP="00E3187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709"/>
              <w:jc w:val="center"/>
              <w:rPr>
                <w:sz w:val="28"/>
                <w:szCs w:val="24"/>
              </w:rPr>
            </w:pPr>
            <w:r w:rsidRPr="00E31870">
              <w:rPr>
                <w:sz w:val="28"/>
                <w:szCs w:val="24"/>
              </w:rPr>
              <w:br/>
            </w:r>
          </w:p>
        </w:tc>
      </w:tr>
    </w:tbl>
    <w:p w14:paraId="75F441C8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68C952F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4A440BE8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2F89A956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4F320ADA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4DD73964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54C19641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21AE2F28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253C874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533DE973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0931BC6B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54160DF7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6D22A64D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6552D58D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5D76C8C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246C0709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5F56A561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A137486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7769FCF0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8196F3C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42CD27F0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5382058B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E1B79CA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F1C217C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53D697D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004B947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20449C9B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0338A88D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2FA6CC37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2CF52D28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54D21379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A41EECA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6E726916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3636698E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607C2A1A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6680628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2FC0F6C9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8C85716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58C1A734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18386948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14:paraId="472BBE81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  <w:r w:rsidRPr="00E31870">
        <w:rPr>
          <w:color w:val="000000"/>
          <w:sz w:val="28"/>
          <w:szCs w:val="28"/>
        </w:rPr>
        <w:lastRenderedPageBreak/>
        <w:t>Приложение 3</w:t>
      </w:r>
    </w:p>
    <w:p w14:paraId="74384269" w14:textId="77777777" w:rsidR="00E31870" w:rsidRPr="00E31870" w:rsidRDefault="00E31870" w:rsidP="00E31870">
      <w:pPr>
        <w:overflowPunct/>
        <w:autoSpaceDE/>
        <w:autoSpaceDN/>
        <w:adjustRightInd/>
        <w:ind w:firstLine="709"/>
        <w:jc w:val="right"/>
        <w:rPr>
          <w:sz w:val="28"/>
          <w:szCs w:val="28"/>
        </w:rPr>
      </w:pPr>
      <w:r w:rsidRPr="00E31870">
        <w:rPr>
          <w:color w:val="000000"/>
          <w:sz w:val="28"/>
          <w:szCs w:val="28"/>
        </w:rPr>
        <w:t>к Методическим рекомендациям</w:t>
      </w:r>
    </w:p>
    <w:p w14:paraId="2D58B766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jc w:val="right"/>
        <w:textAlignment w:val="baseline"/>
        <w:rPr>
          <w:b/>
          <w:i/>
          <w:sz w:val="28"/>
          <w:szCs w:val="24"/>
        </w:rPr>
      </w:pPr>
    </w:p>
    <w:p w14:paraId="3F808445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jc w:val="right"/>
        <w:textAlignment w:val="baseline"/>
        <w:rPr>
          <w:b/>
          <w:i/>
          <w:sz w:val="28"/>
          <w:szCs w:val="24"/>
        </w:rPr>
      </w:pPr>
    </w:p>
    <w:p w14:paraId="405F1818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jc w:val="center"/>
        <w:textAlignment w:val="baseline"/>
        <w:rPr>
          <w:b/>
          <w:sz w:val="28"/>
          <w:szCs w:val="24"/>
        </w:rPr>
      </w:pPr>
      <w:r w:rsidRPr="00E31870">
        <w:rPr>
          <w:b/>
          <w:sz w:val="28"/>
          <w:szCs w:val="24"/>
        </w:rPr>
        <w:t xml:space="preserve">Памятка </w:t>
      </w:r>
    </w:p>
    <w:p w14:paraId="1B2C2012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jc w:val="center"/>
        <w:textAlignment w:val="baseline"/>
        <w:rPr>
          <w:b/>
          <w:sz w:val="28"/>
          <w:szCs w:val="24"/>
        </w:rPr>
      </w:pPr>
      <w:r w:rsidRPr="00E31870">
        <w:rPr>
          <w:b/>
          <w:sz w:val="28"/>
          <w:szCs w:val="24"/>
        </w:rPr>
        <w:t>по вакцинации против коронавирусной инфекции</w:t>
      </w:r>
    </w:p>
    <w:p w14:paraId="06D713BB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jc w:val="center"/>
        <w:textAlignment w:val="baseline"/>
        <w:rPr>
          <w:b/>
          <w:sz w:val="28"/>
          <w:szCs w:val="24"/>
        </w:rPr>
      </w:pPr>
    </w:p>
    <w:p w14:paraId="041CA176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textAlignment w:val="baseline"/>
        <w:rPr>
          <w:b/>
          <w:sz w:val="28"/>
          <w:szCs w:val="24"/>
        </w:rPr>
      </w:pPr>
    </w:p>
    <w:p w14:paraId="596AEC01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ind w:firstLine="708"/>
        <w:textAlignment w:val="baseline"/>
        <w:rPr>
          <w:b/>
          <w:sz w:val="28"/>
          <w:szCs w:val="24"/>
        </w:rPr>
      </w:pPr>
      <w:r w:rsidRPr="00E31870">
        <w:rPr>
          <w:b/>
          <w:sz w:val="28"/>
          <w:szCs w:val="24"/>
        </w:rPr>
        <w:t>Вакцинация проводит</w:t>
      </w:r>
      <w:r w:rsidRPr="00E31870">
        <w:rPr>
          <w:b/>
          <w:sz w:val="28"/>
          <w:szCs w:val="24"/>
          <w:lang w:val="en-US"/>
        </w:rPr>
        <w:t>c</w:t>
      </w:r>
      <w:r w:rsidRPr="00E31870">
        <w:rPr>
          <w:b/>
          <w:sz w:val="28"/>
          <w:szCs w:val="24"/>
        </w:rPr>
        <w:t>я в два этапа:</w:t>
      </w:r>
    </w:p>
    <w:p w14:paraId="75ECCEC8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textAlignment w:val="baseline"/>
        <w:rPr>
          <w:i/>
          <w:sz w:val="28"/>
          <w:szCs w:val="24"/>
        </w:rPr>
      </w:pPr>
    </w:p>
    <w:p w14:paraId="18C5C87E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ind w:firstLine="708"/>
        <w:textAlignment w:val="baseline"/>
        <w:rPr>
          <w:sz w:val="28"/>
          <w:szCs w:val="24"/>
        </w:rPr>
      </w:pPr>
      <w:r w:rsidRPr="00E31870">
        <w:rPr>
          <w:sz w:val="28"/>
          <w:szCs w:val="24"/>
          <w:lang w:val="en-US"/>
        </w:rPr>
        <w:t>I</w:t>
      </w:r>
      <w:r w:rsidRPr="00E31870">
        <w:rPr>
          <w:sz w:val="28"/>
          <w:szCs w:val="24"/>
        </w:rPr>
        <w:t xml:space="preserve"> (число, месяц, год)__________________________</w:t>
      </w:r>
    </w:p>
    <w:p w14:paraId="76A94ABC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textAlignment w:val="baseline"/>
        <w:rPr>
          <w:sz w:val="28"/>
          <w:szCs w:val="24"/>
        </w:rPr>
      </w:pPr>
    </w:p>
    <w:p w14:paraId="57A4FAA4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ind w:firstLine="708"/>
        <w:textAlignment w:val="baseline"/>
        <w:rPr>
          <w:sz w:val="28"/>
          <w:szCs w:val="24"/>
        </w:rPr>
      </w:pPr>
      <w:r w:rsidRPr="00E31870">
        <w:rPr>
          <w:sz w:val="28"/>
          <w:szCs w:val="24"/>
          <w:lang w:val="en-US"/>
        </w:rPr>
        <w:t>II</w:t>
      </w:r>
      <w:r w:rsidRPr="00E31870">
        <w:rPr>
          <w:sz w:val="28"/>
          <w:szCs w:val="24"/>
        </w:rPr>
        <w:t xml:space="preserve"> (число, месяц, год)__________________________</w:t>
      </w:r>
    </w:p>
    <w:p w14:paraId="6F305897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textAlignment w:val="baseline"/>
        <w:rPr>
          <w:i/>
          <w:sz w:val="28"/>
          <w:szCs w:val="24"/>
        </w:rPr>
      </w:pPr>
    </w:p>
    <w:p w14:paraId="2CC39217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baseline"/>
        <w:rPr>
          <w:b/>
          <w:sz w:val="28"/>
          <w:szCs w:val="24"/>
        </w:rPr>
      </w:pPr>
      <w:r w:rsidRPr="00E31870">
        <w:rPr>
          <w:b/>
          <w:sz w:val="28"/>
          <w:szCs w:val="24"/>
        </w:rPr>
        <w:t>Возможные побочные действия:</w:t>
      </w:r>
    </w:p>
    <w:p w14:paraId="65C8524C" w14:textId="77777777" w:rsidR="00E31870" w:rsidRPr="00E31870" w:rsidRDefault="00E31870" w:rsidP="00E31870">
      <w:pPr>
        <w:overflowPunct/>
        <w:autoSpaceDE/>
        <w:autoSpaceDN/>
        <w:adjustRightInd/>
        <w:ind w:firstLine="708"/>
        <w:jc w:val="both"/>
        <w:textAlignment w:val="baseline"/>
        <w:rPr>
          <w:sz w:val="28"/>
          <w:szCs w:val="24"/>
        </w:rPr>
      </w:pPr>
      <w:r w:rsidRPr="00E31870">
        <w:rPr>
          <w:sz w:val="28"/>
          <w:szCs w:val="24"/>
        </w:rPr>
        <w:t xml:space="preserve">После вакцинации в первые 3 суток могут развиваться и разрешаются в течение 3-х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болью, </w:t>
      </w:r>
      <w:r w:rsidRPr="00E31870">
        <w:rPr>
          <w:sz w:val="28"/>
          <w:szCs w:val="28"/>
        </w:rPr>
        <w:t>утомляемостью</w:t>
      </w:r>
      <w:r w:rsidRPr="00E31870">
        <w:rPr>
          <w:sz w:val="28"/>
          <w:szCs w:val="24"/>
        </w:rPr>
        <w:t xml:space="preserve">) и местные (болезненность в месте инъекции, гиперемия, отёчность) реакции. Реже отмечаются тошнота, диспепсия, снижение аппетита, иногда – увеличение регионарных лимфоузлов. Возможно развитие аллергических реакций, </w:t>
      </w:r>
      <w:r w:rsidRPr="00E31870">
        <w:rPr>
          <w:sz w:val="28"/>
          <w:szCs w:val="28"/>
        </w:rPr>
        <w:t>невралгии, неврологических расстройств</w:t>
      </w:r>
      <w:r w:rsidRPr="00E31870">
        <w:rPr>
          <w:sz w:val="28"/>
          <w:szCs w:val="24"/>
        </w:rPr>
        <w:t>.</w:t>
      </w:r>
    </w:p>
    <w:p w14:paraId="510A148F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jc w:val="both"/>
        <w:textAlignment w:val="baseline"/>
        <w:rPr>
          <w:sz w:val="28"/>
          <w:szCs w:val="24"/>
        </w:rPr>
      </w:pPr>
    </w:p>
    <w:p w14:paraId="0AC3A1D2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baseline"/>
        <w:rPr>
          <w:sz w:val="28"/>
          <w:szCs w:val="24"/>
        </w:rPr>
      </w:pPr>
      <w:r w:rsidRPr="00E31870">
        <w:rPr>
          <w:b/>
          <w:sz w:val="28"/>
          <w:szCs w:val="24"/>
        </w:rPr>
        <w:t>Рекомендуется</w:t>
      </w:r>
      <w:r w:rsidRPr="00E31870">
        <w:rPr>
          <w:sz w:val="28"/>
          <w:szCs w:val="24"/>
        </w:rPr>
        <w:t xml:space="preserve"> в течение 3-х дней после вакцинации не мочить место инъекции, не посещать сауну, баню, не принимать алкоголь, избегать чрезмерных физических нагрузок. </w:t>
      </w:r>
    </w:p>
    <w:p w14:paraId="0E23B009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baseline"/>
        <w:rPr>
          <w:sz w:val="28"/>
          <w:szCs w:val="24"/>
        </w:rPr>
      </w:pPr>
      <w:r w:rsidRPr="00E31870">
        <w:rPr>
          <w:sz w:val="28"/>
          <w:szCs w:val="24"/>
        </w:rPr>
        <w:t>При покраснении, отечности, болезненности места вакцинации рекомендуется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14:paraId="0A250C55" w14:textId="77777777" w:rsidR="00E31870" w:rsidRPr="00E31870" w:rsidRDefault="00E31870" w:rsidP="00E31870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baseline"/>
        <w:rPr>
          <w:sz w:val="28"/>
          <w:szCs w:val="24"/>
        </w:rPr>
      </w:pPr>
      <w:r w:rsidRPr="00E31870">
        <w:rPr>
          <w:sz w:val="28"/>
          <w:szCs w:val="24"/>
        </w:rPr>
        <w:t>По возникшим вопросам касательно поствакцинального периода рекомендуется обратиться в поликлинику участковому врачу по телефонам: _______________________ и, при необходимости, вызвать скорую медицинскую помощь (103 или ______________).</w:t>
      </w:r>
    </w:p>
    <w:p w14:paraId="7BAF4B45" w14:textId="3458908B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44ADF8CA" w14:textId="612E447C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4706207D" w14:textId="51193446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4EF74B9A" w14:textId="001C3B8D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56253337" w14:textId="6C2A9826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391BE9DC" w14:textId="7EE760BA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0D76CE89" w14:textId="21DE2720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628FC9CB" w14:textId="413D626A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42D7B2A6" w14:textId="67ED639E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12203053" w14:textId="77777777" w:rsidR="00E31870" w:rsidRDefault="00E31870" w:rsidP="00E31870">
      <w:pPr>
        <w:ind w:firstLine="709"/>
        <w:contextualSpacing/>
        <w:jc w:val="right"/>
        <w:rPr>
          <w:sz w:val="28"/>
          <w:szCs w:val="28"/>
          <w:lang w:val="kk-KZ"/>
        </w:rPr>
      </w:pPr>
    </w:p>
    <w:p w14:paraId="77EA9067" w14:textId="77777777" w:rsidR="00E31870" w:rsidRPr="00253C69" w:rsidRDefault="00E31870" w:rsidP="00E31870">
      <w:pPr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CB2BEB8" w14:textId="77777777" w:rsidR="00E31870" w:rsidRPr="00253C69" w:rsidRDefault="00E31870" w:rsidP="00E31870">
      <w:pPr>
        <w:ind w:left="5245"/>
        <w:contextualSpacing/>
        <w:rPr>
          <w:sz w:val="28"/>
          <w:szCs w:val="28"/>
        </w:rPr>
      </w:pPr>
      <w:r w:rsidRPr="00253C69">
        <w:rPr>
          <w:sz w:val="28"/>
          <w:szCs w:val="28"/>
        </w:rPr>
        <w:t xml:space="preserve">к постановлению </w:t>
      </w:r>
    </w:p>
    <w:p w14:paraId="704B8A0F" w14:textId="77777777" w:rsidR="00E31870" w:rsidRPr="00253C69" w:rsidRDefault="00E31870" w:rsidP="00E31870">
      <w:pPr>
        <w:ind w:left="5245"/>
        <w:contextualSpacing/>
        <w:rPr>
          <w:sz w:val="28"/>
          <w:szCs w:val="28"/>
        </w:rPr>
      </w:pPr>
      <w:r w:rsidRPr="00253C69">
        <w:rPr>
          <w:sz w:val="28"/>
          <w:szCs w:val="28"/>
        </w:rPr>
        <w:t xml:space="preserve">Главного государственного санитарного врача </w:t>
      </w:r>
    </w:p>
    <w:p w14:paraId="1CFC4CF9" w14:textId="77777777" w:rsidR="00E31870" w:rsidRPr="00253C69" w:rsidRDefault="00E31870" w:rsidP="00E31870">
      <w:pPr>
        <w:ind w:left="5245"/>
        <w:contextualSpacing/>
        <w:rPr>
          <w:sz w:val="28"/>
          <w:szCs w:val="28"/>
        </w:rPr>
      </w:pPr>
      <w:r w:rsidRPr="00253C69">
        <w:rPr>
          <w:sz w:val="28"/>
          <w:szCs w:val="28"/>
        </w:rPr>
        <w:t xml:space="preserve">Республики Казахстан </w:t>
      </w:r>
    </w:p>
    <w:p w14:paraId="1621B91D" w14:textId="77777777" w:rsidR="00E31870" w:rsidRDefault="00E31870" w:rsidP="00E31870">
      <w:pPr>
        <w:ind w:left="5245"/>
        <w:contextualSpacing/>
        <w:rPr>
          <w:i/>
          <w:sz w:val="28"/>
          <w:szCs w:val="28"/>
        </w:rPr>
      </w:pPr>
      <w:r>
        <w:rPr>
          <w:sz w:val="28"/>
          <w:szCs w:val="28"/>
        </w:rPr>
        <w:t>от «27</w:t>
      </w:r>
      <w:r w:rsidRPr="00253C69">
        <w:rPr>
          <w:sz w:val="28"/>
          <w:szCs w:val="28"/>
        </w:rPr>
        <w:t>» _января_2021 года № 3</w:t>
      </w:r>
    </w:p>
    <w:p w14:paraId="26C73A0B" w14:textId="77777777" w:rsidR="00E31870" w:rsidRDefault="00E31870" w:rsidP="00E31870">
      <w:pPr>
        <w:ind w:firstLine="709"/>
        <w:contextualSpacing/>
        <w:jc w:val="right"/>
        <w:rPr>
          <w:i/>
          <w:sz w:val="28"/>
          <w:szCs w:val="28"/>
        </w:rPr>
      </w:pPr>
    </w:p>
    <w:p w14:paraId="440A8DCA" w14:textId="77777777" w:rsidR="00E31870" w:rsidRPr="00347E5A" w:rsidRDefault="00E31870" w:rsidP="00E31870">
      <w:pPr>
        <w:ind w:firstLine="709"/>
        <w:contextualSpacing/>
        <w:jc w:val="right"/>
        <w:rPr>
          <w:i/>
          <w:sz w:val="28"/>
          <w:szCs w:val="28"/>
        </w:rPr>
      </w:pPr>
    </w:p>
    <w:p w14:paraId="63EE5765" w14:textId="77777777" w:rsidR="00E31870" w:rsidRPr="00B5298D" w:rsidRDefault="00E31870" w:rsidP="00E31870">
      <w:pPr>
        <w:ind w:firstLine="709"/>
        <w:contextualSpacing/>
        <w:jc w:val="right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По состоянию на 27</w:t>
      </w:r>
      <w:r w:rsidRPr="00B5298D">
        <w:rPr>
          <w:i/>
          <w:sz w:val="24"/>
          <w:szCs w:val="28"/>
          <w:lang w:val="kk-KZ"/>
        </w:rPr>
        <w:t>.01.2021 года</w:t>
      </w:r>
    </w:p>
    <w:p w14:paraId="499BB5CD" w14:textId="77777777" w:rsidR="00E31870" w:rsidRPr="00A871B4" w:rsidRDefault="00E31870" w:rsidP="00E31870">
      <w:pPr>
        <w:ind w:firstLine="709"/>
        <w:contextualSpacing/>
        <w:rPr>
          <w:sz w:val="28"/>
          <w:szCs w:val="28"/>
          <w:lang w:val="kk-KZ"/>
        </w:rPr>
      </w:pPr>
    </w:p>
    <w:p w14:paraId="759A59D4" w14:textId="77777777" w:rsidR="00E31870" w:rsidRDefault="00E31870" w:rsidP="00E31870">
      <w:pPr>
        <w:ind w:firstLine="709"/>
        <w:contextualSpacing/>
        <w:jc w:val="center"/>
        <w:rPr>
          <w:b/>
          <w:color w:val="0D0D0D" w:themeColor="text1" w:themeTint="F2"/>
          <w:sz w:val="28"/>
          <w:szCs w:val="28"/>
        </w:rPr>
      </w:pPr>
    </w:p>
    <w:p w14:paraId="3D750A7C" w14:textId="77777777" w:rsidR="00E31870" w:rsidRPr="00A871B4" w:rsidRDefault="00E31870" w:rsidP="00E31870">
      <w:pPr>
        <w:ind w:firstLine="709"/>
        <w:contextualSpacing/>
        <w:jc w:val="center"/>
        <w:rPr>
          <w:b/>
          <w:color w:val="0D0D0D" w:themeColor="text1" w:themeTint="F2"/>
          <w:sz w:val="28"/>
          <w:szCs w:val="28"/>
          <w:lang w:val="kk-KZ"/>
        </w:rPr>
      </w:pPr>
      <w:r w:rsidRPr="00A871B4">
        <w:rPr>
          <w:b/>
          <w:color w:val="0D0D0D" w:themeColor="text1" w:themeTint="F2"/>
          <w:sz w:val="28"/>
          <w:szCs w:val="28"/>
        </w:rPr>
        <w:t>Регламент</w:t>
      </w:r>
      <w:r w:rsidRPr="00A871B4">
        <w:rPr>
          <w:b/>
          <w:color w:val="0D0D0D" w:themeColor="text1" w:themeTint="F2"/>
          <w:sz w:val="28"/>
          <w:szCs w:val="28"/>
          <w:lang w:val="kk-KZ"/>
        </w:rPr>
        <w:t xml:space="preserve"> </w:t>
      </w:r>
    </w:p>
    <w:p w14:paraId="4E200340" w14:textId="77777777" w:rsidR="00E31870" w:rsidRPr="00AF24EE" w:rsidRDefault="00E31870" w:rsidP="00E31870">
      <w:pPr>
        <w:ind w:firstLine="709"/>
        <w:contextualSpacing/>
        <w:jc w:val="center"/>
        <w:rPr>
          <w:b/>
          <w:color w:val="0D0D0D" w:themeColor="text1" w:themeTint="F2"/>
          <w:sz w:val="28"/>
          <w:szCs w:val="28"/>
          <w:lang w:val="kk-KZ"/>
        </w:rPr>
      </w:pPr>
      <w:r w:rsidRPr="00A871B4">
        <w:rPr>
          <w:b/>
          <w:color w:val="0D0D0D" w:themeColor="text1" w:themeTint="F2"/>
          <w:sz w:val="28"/>
          <w:szCs w:val="28"/>
          <w:lang w:val="kk-KZ"/>
        </w:rPr>
        <w:t xml:space="preserve">хранения и транспортировки вакцин по профилактике </w:t>
      </w:r>
      <w:r>
        <w:rPr>
          <w:b/>
          <w:color w:val="0D0D0D" w:themeColor="text1" w:themeTint="F2"/>
          <w:sz w:val="28"/>
          <w:szCs w:val="28"/>
          <w:lang w:val="kk-KZ"/>
        </w:rPr>
        <w:t>коронавирусной инфекции (</w:t>
      </w:r>
      <w:r w:rsidRPr="00A871B4">
        <w:rPr>
          <w:b/>
          <w:color w:val="0D0D0D" w:themeColor="text1" w:themeTint="F2"/>
          <w:sz w:val="28"/>
          <w:szCs w:val="28"/>
        </w:rPr>
        <w:t>С</w:t>
      </w:r>
      <w:r w:rsidRPr="00A871B4">
        <w:rPr>
          <w:b/>
          <w:color w:val="0D0D0D" w:themeColor="text1" w:themeTint="F2"/>
          <w:sz w:val="28"/>
          <w:szCs w:val="28"/>
          <w:lang w:val="en-US"/>
        </w:rPr>
        <w:t>OVID</w:t>
      </w:r>
      <w:r>
        <w:rPr>
          <w:b/>
          <w:color w:val="0D0D0D" w:themeColor="text1" w:themeTint="F2"/>
          <w:sz w:val="28"/>
          <w:szCs w:val="28"/>
          <w:lang w:val="kk-KZ"/>
        </w:rPr>
        <w:t>-19)</w:t>
      </w:r>
    </w:p>
    <w:p w14:paraId="3D297DAD" w14:textId="77777777" w:rsidR="00E31870" w:rsidRPr="00A871B4" w:rsidRDefault="00E31870" w:rsidP="00E31870">
      <w:pPr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14:paraId="7BC71E00" w14:textId="77777777" w:rsidR="00E31870" w:rsidRPr="00A871B4" w:rsidRDefault="00E31870" w:rsidP="00E31870">
      <w:pPr>
        <w:ind w:firstLine="709"/>
        <w:contextualSpacing/>
        <w:jc w:val="center"/>
        <w:rPr>
          <w:color w:val="0D0D0D" w:themeColor="text1" w:themeTint="F2"/>
          <w:sz w:val="28"/>
          <w:szCs w:val="28"/>
        </w:rPr>
      </w:pPr>
    </w:p>
    <w:p w14:paraId="20D6E322" w14:textId="77777777" w:rsidR="00E31870" w:rsidRPr="00A871B4" w:rsidRDefault="00E31870" w:rsidP="00E31870">
      <w:pPr>
        <w:tabs>
          <w:tab w:val="left" w:pos="284"/>
        </w:tabs>
        <w:ind w:left="709"/>
        <w:contextualSpacing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kk-KZ"/>
        </w:rPr>
        <w:t xml:space="preserve">1. </w:t>
      </w:r>
      <w:r w:rsidRPr="00A871B4">
        <w:rPr>
          <w:b/>
          <w:color w:val="0D0D0D" w:themeColor="text1" w:themeTint="F2"/>
          <w:sz w:val="28"/>
          <w:szCs w:val="28"/>
        </w:rPr>
        <w:t>Область применения</w:t>
      </w:r>
    </w:p>
    <w:p w14:paraId="6ED45003" w14:textId="77777777" w:rsidR="00E31870" w:rsidRPr="00A871B4" w:rsidRDefault="00E31870" w:rsidP="00E31870">
      <w:pPr>
        <w:tabs>
          <w:tab w:val="left" w:pos="284"/>
        </w:tabs>
        <w:ind w:firstLine="709"/>
        <w:contextualSpacing/>
        <w:rPr>
          <w:b/>
          <w:color w:val="0D0D0D" w:themeColor="text1" w:themeTint="F2"/>
          <w:sz w:val="28"/>
          <w:szCs w:val="28"/>
        </w:rPr>
      </w:pPr>
    </w:p>
    <w:p w14:paraId="620E79ED" w14:textId="77777777" w:rsidR="00E31870" w:rsidRPr="00A871B4" w:rsidRDefault="00E31870" w:rsidP="00BA20A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Настоящ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ий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регламент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определяет правила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взаимодействия между производителем, аптечными складами,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организациями здравоохранения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и государственным органом в сфере обращения лекарственных средств и медицинских изделий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Содержит описание принципов приемки медицинскими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и фармацевтическими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работниками, контроль за хранением и транспортировкой вакцины для профилактики новой коронавирусной инфекции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COVID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-19.</w:t>
      </w:r>
    </w:p>
    <w:p w14:paraId="6068563B" w14:textId="77777777" w:rsidR="00E31870" w:rsidRDefault="00E31870" w:rsidP="00E31870">
      <w:pPr>
        <w:tabs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14:paraId="1DC10D2C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center"/>
        <w:rPr>
          <w:color w:val="0D0D0D" w:themeColor="text1" w:themeTint="F2"/>
          <w:sz w:val="28"/>
          <w:szCs w:val="28"/>
        </w:rPr>
      </w:pPr>
    </w:p>
    <w:p w14:paraId="12230E81" w14:textId="77777777" w:rsidR="00E31870" w:rsidRPr="00864B08" w:rsidRDefault="00E31870" w:rsidP="00E31870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kk-KZ"/>
        </w:rPr>
        <w:t xml:space="preserve">2. </w:t>
      </w:r>
      <w:r w:rsidRPr="00864B08">
        <w:rPr>
          <w:b/>
          <w:color w:val="0D0D0D" w:themeColor="text1" w:themeTint="F2"/>
          <w:sz w:val="28"/>
          <w:szCs w:val="28"/>
        </w:rPr>
        <w:t>Нормативные ссылки</w:t>
      </w:r>
    </w:p>
    <w:p w14:paraId="65F02335" w14:textId="77777777" w:rsidR="00E31870" w:rsidRPr="00864B08" w:rsidRDefault="00E31870" w:rsidP="00E31870">
      <w:pPr>
        <w:pStyle w:val="a4"/>
        <w:spacing w:after="0" w:line="240" w:lineRule="auto"/>
        <w:ind w:left="177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88398DF" w14:textId="77777777" w:rsidR="00E31870" w:rsidRPr="00A871B4" w:rsidRDefault="00E31870" w:rsidP="00BA20A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Настоящий регламент разработан с учетом положений, следующих нормативных правовых актов:</w:t>
      </w:r>
    </w:p>
    <w:p w14:paraId="7B8C7D12" w14:textId="77777777" w:rsidR="00E31870" w:rsidRPr="00A871B4" w:rsidRDefault="00E31870" w:rsidP="00BA20AB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Приказ Министра национальной экономики Республики Казахстан от 4 февраля 2015 года № 76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препаратов»;</w:t>
      </w:r>
    </w:p>
    <w:p w14:paraId="57A7287A" w14:textId="77777777" w:rsidR="00E31870" w:rsidRPr="00A871B4" w:rsidRDefault="00E31870" w:rsidP="00BA20AB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Приказ Министра здравоохранения и социального развития Республики Казахстан от 27 мая 2015 года № 392 «Об утверждении надлежащих фармацевтических практик»;</w:t>
      </w:r>
    </w:p>
    <w:p w14:paraId="42C8C3C9" w14:textId="77777777" w:rsidR="00E31870" w:rsidRPr="00A871B4" w:rsidRDefault="00E31870" w:rsidP="00BA20AB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Приказ Министра здравоохранения и социального развития Республики Казахстан от 24 апреля 2015 года № 262 «Об утверждении Правил хранения и транспортировки лекарственных средств и медицинских изделий».</w:t>
      </w:r>
    </w:p>
    <w:p w14:paraId="2B0BCC57" w14:textId="77777777" w:rsidR="00E31870" w:rsidRDefault="00E31870" w:rsidP="00E31870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EAAE2AB" w14:textId="77777777" w:rsidR="00E31870" w:rsidRPr="00A871B4" w:rsidRDefault="00E31870" w:rsidP="00E31870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CC6BBBE" w14:textId="77777777" w:rsidR="00E31870" w:rsidRPr="00864B08" w:rsidRDefault="00E31870" w:rsidP="00E31870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kk-KZ"/>
        </w:rPr>
        <w:t xml:space="preserve">3. </w:t>
      </w:r>
      <w:r w:rsidRPr="00864B08">
        <w:rPr>
          <w:b/>
          <w:color w:val="0D0D0D" w:themeColor="text1" w:themeTint="F2"/>
          <w:sz w:val="28"/>
          <w:szCs w:val="28"/>
        </w:rPr>
        <w:t>Термины и определения, сокращения и условные обозначения</w:t>
      </w:r>
    </w:p>
    <w:p w14:paraId="6F1D7184" w14:textId="77777777" w:rsidR="00E31870" w:rsidRPr="00A871B4" w:rsidRDefault="00E31870" w:rsidP="00E31870">
      <w:pPr>
        <w:pStyle w:val="a4"/>
        <w:spacing w:after="0" w:line="240" w:lineRule="auto"/>
        <w:ind w:left="0"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5798BAC8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В настояще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м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регламенте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применяются следующие термины и определения:</w:t>
      </w:r>
    </w:p>
    <w:p w14:paraId="19425ECE" w14:textId="77777777" w:rsidR="00E31870" w:rsidRPr="00864B08" w:rsidRDefault="00E31870" w:rsidP="00E31870">
      <w:pPr>
        <w:tabs>
          <w:tab w:val="left" w:pos="0"/>
          <w:tab w:val="left" w:pos="1134"/>
        </w:tabs>
        <w:ind w:firstLine="709"/>
        <w:contextualSpacing/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631"/>
        <w:gridCol w:w="3862"/>
        <w:gridCol w:w="5360"/>
      </w:tblGrid>
      <w:tr w:rsidR="00E31870" w:rsidRPr="00864B08" w14:paraId="35978357" w14:textId="77777777" w:rsidTr="0079286B">
        <w:trPr>
          <w:trHeight w:val="510"/>
        </w:trPr>
        <w:tc>
          <w:tcPr>
            <w:tcW w:w="320" w:type="pct"/>
          </w:tcPr>
          <w:p w14:paraId="223BB7A4" w14:textId="77777777" w:rsidR="00E31870" w:rsidRPr="00864B08" w:rsidRDefault="00E31870" w:rsidP="0079286B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№ п/п</w:t>
            </w:r>
          </w:p>
        </w:tc>
        <w:tc>
          <w:tcPr>
            <w:tcW w:w="1960" w:type="pct"/>
          </w:tcPr>
          <w:p w14:paraId="6800C7E5" w14:textId="77777777" w:rsidR="00E31870" w:rsidRPr="00864B08" w:rsidRDefault="00E31870" w:rsidP="0079286B">
            <w:pPr>
              <w:jc w:val="center"/>
              <w:rPr>
                <w:b/>
                <w:sz w:val="28"/>
              </w:rPr>
            </w:pPr>
            <w:r w:rsidRPr="00864B08">
              <w:rPr>
                <w:b/>
                <w:sz w:val="28"/>
              </w:rPr>
              <w:t>Определение</w:t>
            </w:r>
          </w:p>
        </w:tc>
        <w:tc>
          <w:tcPr>
            <w:tcW w:w="2720" w:type="pct"/>
          </w:tcPr>
          <w:p w14:paraId="01019AAD" w14:textId="77777777" w:rsidR="00E31870" w:rsidRPr="00864B08" w:rsidRDefault="00E31870" w:rsidP="0079286B">
            <w:pPr>
              <w:jc w:val="center"/>
              <w:rPr>
                <w:b/>
                <w:sz w:val="28"/>
              </w:rPr>
            </w:pPr>
            <w:r w:rsidRPr="00864B08">
              <w:rPr>
                <w:b/>
                <w:sz w:val="28"/>
              </w:rPr>
              <w:t>Расшифровка определения</w:t>
            </w:r>
          </w:p>
        </w:tc>
      </w:tr>
      <w:tr w:rsidR="00E31870" w:rsidRPr="00864B08" w14:paraId="533F3102" w14:textId="77777777" w:rsidTr="0079286B">
        <w:trPr>
          <w:trHeight w:val="844"/>
        </w:trPr>
        <w:tc>
          <w:tcPr>
            <w:tcW w:w="320" w:type="pct"/>
          </w:tcPr>
          <w:p w14:paraId="109665B2" w14:textId="77777777" w:rsidR="00E31870" w:rsidRPr="00864B08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1.</w:t>
            </w:r>
          </w:p>
        </w:tc>
        <w:tc>
          <w:tcPr>
            <w:tcW w:w="1960" w:type="pct"/>
          </w:tcPr>
          <w:p w14:paraId="74C8085F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«</w:t>
            </w:r>
            <w:r>
              <w:rPr>
                <w:sz w:val="28"/>
                <w:lang w:val="kk-KZ"/>
              </w:rPr>
              <w:t>А</w:t>
            </w:r>
            <w:r w:rsidRPr="00864B08">
              <w:rPr>
                <w:sz w:val="28"/>
              </w:rPr>
              <w:t>ктивный» термоконтейнер</w:t>
            </w:r>
          </w:p>
        </w:tc>
        <w:tc>
          <w:tcPr>
            <w:tcW w:w="2720" w:type="pct"/>
          </w:tcPr>
          <w:p w14:paraId="38F612E2" w14:textId="77777777" w:rsidR="00E31870" w:rsidRPr="00864B08" w:rsidRDefault="00E31870" w:rsidP="0079286B">
            <w:pPr>
              <w:jc w:val="both"/>
              <w:rPr>
                <w:sz w:val="28"/>
              </w:rPr>
            </w:pPr>
            <w:r w:rsidRPr="00864B08">
              <w:rPr>
                <w:sz w:val="28"/>
              </w:rPr>
              <w:t>термоконтейнер рефрижераторного типа с встроенной холодильной установкой</w:t>
            </w:r>
          </w:p>
        </w:tc>
      </w:tr>
      <w:tr w:rsidR="00E31870" w:rsidRPr="00864B08" w14:paraId="7F22FA34" w14:textId="77777777" w:rsidTr="0079286B">
        <w:trPr>
          <w:trHeight w:val="4811"/>
        </w:trPr>
        <w:tc>
          <w:tcPr>
            <w:tcW w:w="320" w:type="pct"/>
          </w:tcPr>
          <w:p w14:paraId="3A47E973" w14:textId="77777777" w:rsidR="00E31870" w:rsidRPr="00864B08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2.</w:t>
            </w:r>
          </w:p>
        </w:tc>
        <w:tc>
          <w:tcPr>
            <w:tcW w:w="1960" w:type="pct"/>
          </w:tcPr>
          <w:p w14:paraId="73D3C4CE" w14:textId="77777777" w:rsidR="00E31870" w:rsidRPr="009F3D62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</w:t>
            </w:r>
            <w:r w:rsidRPr="00864B08">
              <w:rPr>
                <w:sz w:val="28"/>
              </w:rPr>
              <w:t>ммуно</w:t>
            </w:r>
            <w:r>
              <w:rPr>
                <w:sz w:val="28"/>
                <w:lang w:val="kk-KZ"/>
              </w:rPr>
              <w:t xml:space="preserve">логические </w:t>
            </w:r>
            <w:r w:rsidRPr="00864B08">
              <w:rPr>
                <w:sz w:val="28"/>
              </w:rPr>
              <w:t xml:space="preserve">лекарственные препараты </w:t>
            </w:r>
            <w:r>
              <w:rPr>
                <w:sz w:val="28"/>
                <w:lang w:val="kk-KZ"/>
              </w:rPr>
              <w:t>(иммуно</w:t>
            </w:r>
            <w:r w:rsidRPr="00864B08">
              <w:rPr>
                <w:sz w:val="28"/>
              </w:rPr>
              <w:t xml:space="preserve">биологические </w:t>
            </w:r>
            <w:r w:rsidRPr="009F3D62">
              <w:rPr>
                <w:sz w:val="28"/>
              </w:rPr>
              <w:t>лекарственные препараты</w:t>
            </w:r>
            <w:r>
              <w:rPr>
                <w:sz w:val="28"/>
                <w:lang w:val="kk-KZ"/>
              </w:rPr>
              <w:t>)</w:t>
            </w:r>
          </w:p>
        </w:tc>
        <w:tc>
          <w:tcPr>
            <w:tcW w:w="2720" w:type="pct"/>
          </w:tcPr>
          <w:p w14:paraId="1E31FF7C" w14:textId="77777777" w:rsidR="00E31870" w:rsidRPr="00864B08" w:rsidRDefault="00E31870" w:rsidP="0079286B">
            <w:pPr>
              <w:jc w:val="both"/>
              <w:rPr>
                <w:sz w:val="28"/>
              </w:rPr>
            </w:pPr>
            <w:r w:rsidRPr="00864B08">
              <w:rPr>
                <w:sz w:val="28"/>
              </w:rPr>
              <w:t>лекарственные препараты,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вещества. К иммунобиологическим лекарственным препаратам относятся вакцины, в том числе вакцина для профилактики новой коронавирусной инфекции COVID-19, анатоксины, токсины, сыворотки, иммуноглобулины и аллергены</w:t>
            </w:r>
          </w:p>
        </w:tc>
      </w:tr>
      <w:tr w:rsidR="00E31870" w:rsidRPr="00864B08" w14:paraId="2C0E1913" w14:textId="77777777" w:rsidTr="0079286B">
        <w:trPr>
          <w:trHeight w:val="1266"/>
        </w:trPr>
        <w:tc>
          <w:tcPr>
            <w:tcW w:w="320" w:type="pct"/>
          </w:tcPr>
          <w:p w14:paraId="7BE5AC00" w14:textId="77777777" w:rsidR="00E31870" w:rsidRPr="00864B08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3.</w:t>
            </w:r>
          </w:p>
        </w:tc>
        <w:tc>
          <w:tcPr>
            <w:tcW w:w="1960" w:type="pct"/>
          </w:tcPr>
          <w:p w14:paraId="350479CE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«</w:t>
            </w:r>
            <w:r>
              <w:rPr>
                <w:sz w:val="28"/>
                <w:lang w:val="kk-KZ"/>
              </w:rPr>
              <w:t>П</w:t>
            </w:r>
            <w:r w:rsidRPr="00864B08">
              <w:rPr>
                <w:sz w:val="28"/>
              </w:rPr>
              <w:t>ассивный» термоконтейнер</w:t>
            </w:r>
          </w:p>
        </w:tc>
        <w:tc>
          <w:tcPr>
            <w:tcW w:w="2720" w:type="pct"/>
          </w:tcPr>
          <w:p w14:paraId="07C1ACC8" w14:textId="77777777" w:rsidR="00E31870" w:rsidRPr="00864B08" w:rsidRDefault="00E31870" w:rsidP="0079286B">
            <w:pPr>
              <w:jc w:val="both"/>
              <w:rPr>
                <w:sz w:val="28"/>
              </w:rPr>
            </w:pPr>
            <w:r w:rsidRPr="00864B08">
              <w:rPr>
                <w:sz w:val="28"/>
              </w:rPr>
              <w:t>термоконтейнер изотермического типа, где в качестве хладагентов используются хладоэлементы или сухой лед.</w:t>
            </w:r>
          </w:p>
        </w:tc>
      </w:tr>
      <w:tr w:rsidR="00E31870" w:rsidRPr="00864B08" w14:paraId="5AFFA749" w14:textId="77777777" w:rsidTr="0079286B">
        <w:trPr>
          <w:trHeight w:val="1553"/>
        </w:trPr>
        <w:tc>
          <w:tcPr>
            <w:tcW w:w="320" w:type="pct"/>
          </w:tcPr>
          <w:p w14:paraId="33E4AC05" w14:textId="77777777" w:rsidR="00E31870" w:rsidRPr="00864B08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4.</w:t>
            </w:r>
          </w:p>
        </w:tc>
        <w:tc>
          <w:tcPr>
            <w:tcW w:w="1960" w:type="pct"/>
          </w:tcPr>
          <w:p w14:paraId="66A8058B" w14:textId="77777777" w:rsidR="00E31870" w:rsidRPr="00864B08" w:rsidRDefault="00E31870" w:rsidP="0079286B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864B08">
              <w:rPr>
                <w:sz w:val="28"/>
              </w:rPr>
              <w:t>тандартная операционная процедура</w:t>
            </w:r>
          </w:p>
        </w:tc>
        <w:tc>
          <w:tcPr>
            <w:tcW w:w="2720" w:type="pct"/>
          </w:tcPr>
          <w:p w14:paraId="56E99B82" w14:textId="77777777" w:rsidR="00E31870" w:rsidRPr="00864B08" w:rsidRDefault="00E31870" w:rsidP="0079286B">
            <w:pPr>
              <w:jc w:val="both"/>
              <w:rPr>
                <w:sz w:val="28"/>
              </w:rPr>
            </w:pPr>
            <w:r w:rsidRPr="00864B08">
              <w:rPr>
                <w:sz w:val="28"/>
              </w:rPr>
              <w:t>документ, содержащий описание обязательных для выполнения стандартных действий и/или операций, выполняемых в организации</w:t>
            </w:r>
          </w:p>
        </w:tc>
      </w:tr>
      <w:tr w:rsidR="00E31870" w:rsidRPr="00864B08" w14:paraId="05B04473" w14:textId="77777777" w:rsidTr="0079286B">
        <w:trPr>
          <w:trHeight w:val="1844"/>
        </w:trPr>
        <w:tc>
          <w:tcPr>
            <w:tcW w:w="320" w:type="pct"/>
          </w:tcPr>
          <w:p w14:paraId="1CC18C4A" w14:textId="77777777" w:rsidR="00E31870" w:rsidRPr="00864B08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5.</w:t>
            </w:r>
          </w:p>
        </w:tc>
        <w:tc>
          <w:tcPr>
            <w:tcW w:w="1960" w:type="pct"/>
          </w:tcPr>
          <w:p w14:paraId="482FB485" w14:textId="77777777" w:rsidR="00E31870" w:rsidRPr="00864B08" w:rsidRDefault="00E31870" w:rsidP="0079286B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 w:rsidRPr="00864B08">
              <w:rPr>
                <w:sz w:val="28"/>
              </w:rPr>
              <w:t>ермоконтейнер</w:t>
            </w:r>
          </w:p>
        </w:tc>
        <w:tc>
          <w:tcPr>
            <w:tcW w:w="2720" w:type="pct"/>
          </w:tcPr>
          <w:p w14:paraId="692D30A6" w14:textId="77777777" w:rsidR="00E31870" w:rsidRPr="00864B08" w:rsidRDefault="00E31870" w:rsidP="0079286B">
            <w:pPr>
              <w:jc w:val="both"/>
              <w:rPr>
                <w:sz w:val="28"/>
              </w:rPr>
            </w:pPr>
            <w:r w:rsidRPr="00864B08">
              <w:rPr>
                <w:sz w:val="28"/>
              </w:rPr>
              <w:t>емкость для хранения и перевозки термолабильных лекарственных средств, предназначенная для их защиты от воздействия высоких или низких температур окружающей среды</w:t>
            </w:r>
          </w:p>
        </w:tc>
      </w:tr>
      <w:tr w:rsidR="00E31870" w:rsidRPr="00864B08" w14:paraId="0BC2E46D" w14:textId="77777777" w:rsidTr="0079286B">
        <w:trPr>
          <w:trHeight w:val="2821"/>
        </w:trPr>
        <w:tc>
          <w:tcPr>
            <w:tcW w:w="320" w:type="pct"/>
          </w:tcPr>
          <w:p w14:paraId="563E91B8" w14:textId="77777777" w:rsidR="00E31870" w:rsidRPr="00864B08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>6.</w:t>
            </w:r>
          </w:p>
        </w:tc>
        <w:tc>
          <w:tcPr>
            <w:tcW w:w="1960" w:type="pct"/>
          </w:tcPr>
          <w:p w14:paraId="3969248C" w14:textId="77777777" w:rsidR="00E31870" w:rsidRPr="00864B08" w:rsidRDefault="00E31870" w:rsidP="0079286B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Т</w:t>
            </w:r>
            <w:r w:rsidRPr="00864B08">
              <w:rPr>
                <w:sz w:val="28"/>
              </w:rPr>
              <w:t>ерморегистратор</w:t>
            </w:r>
          </w:p>
        </w:tc>
        <w:tc>
          <w:tcPr>
            <w:tcW w:w="2720" w:type="pct"/>
          </w:tcPr>
          <w:p w14:paraId="11ABED7F" w14:textId="77777777" w:rsidR="00E31870" w:rsidRPr="00864B08" w:rsidRDefault="00E31870" w:rsidP="0079286B">
            <w:pPr>
              <w:jc w:val="both"/>
              <w:rPr>
                <w:sz w:val="28"/>
              </w:rPr>
            </w:pPr>
            <w:r w:rsidRPr="00864B08">
              <w:rPr>
                <w:sz w:val="28"/>
              </w:rPr>
              <w:t>средство измерения температуры, предназначенное для измерения, автоматической записи, хранения и воспроизведения на электронном и/или бумажном носителе значений температуры (в пределах установленной погрешности) с привязкой к реальной шкале времени</w:t>
            </w:r>
          </w:p>
        </w:tc>
      </w:tr>
      <w:tr w:rsidR="00E31870" w:rsidRPr="00864B08" w14:paraId="2EA090CF" w14:textId="77777777" w:rsidTr="0079286B">
        <w:trPr>
          <w:trHeight w:val="2829"/>
        </w:trPr>
        <w:tc>
          <w:tcPr>
            <w:tcW w:w="320" w:type="pct"/>
          </w:tcPr>
          <w:p w14:paraId="4EC1E16B" w14:textId="77777777" w:rsidR="00E31870" w:rsidRPr="00864B08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7.</w:t>
            </w:r>
          </w:p>
        </w:tc>
        <w:tc>
          <w:tcPr>
            <w:tcW w:w="1960" w:type="pct"/>
          </w:tcPr>
          <w:p w14:paraId="7EF1AC12" w14:textId="77777777" w:rsidR="00E31870" w:rsidRPr="00864B08" w:rsidRDefault="00E31870" w:rsidP="0079286B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Т</w:t>
            </w:r>
            <w:r w:rsidRPr="00864B08">
              <w:rPr>
                <w:sz w:val="28"/>
              </w:rPr>
              <w:t>ермоиндикатор</w:t>
            </w:r>
          </w:p>
        </w:tc>
        <w:tc>
          <w:tcPr>
            <w:tcW w:w="2720" w:type="pct"/>
          </w:tcPr>
          <w:p w14:paraId="18632574" w14:textId="77777777" w:rsidR="00E31870" w:rsidRPr="00864B08" w:rsidRDefault="00E31870" w:rsidP="0079286B">
            <w:pPr>
              <w:jc w:val="both"/>
              <w:rPr>
                <w:sz w:val="28"/>
              </w:rPr>
            </w:pPr>
            <w:r w:rsidRPr="00864B08">
              <w:rPr>
                <w:sz w:val="28"/>
              </w:rPr>
              <w:t xml:space="preserve">средство для выявления нарушений температурного режима, предназначенные для однозначного установления и отображения факта нарушения конкретного температурного интервала в течение определенного времени или факта отсутствия такого нарушения </w:t>
            </w:r>
          </w:p>
        </w:tc>
      </w:tr>
      <w:tr w:rsidR="00E31870" w:rsidRPr="00864B08" w14:paraId="3FBE31E0" w14:textId="77777777" w:rsidTr="0079286B">
        <w:trPr>
          <w:trHeight w:val="2118"/>
        </w:trPr>
        <w:tc>
          <w:tcPr>
            <w:tcW w:w="320" w:type="pct"/>
          </w:tcPr>
          <w:p w14:paraId="60E01B7B" w14:textId="77777777" w:rsidR="00E31870" w:rsidRPr="00864B08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8.</w:t>
            </w:r>
          </w:p>
        </w:tc>
        <w:tc>
          <w:tcPr>
            <w:tcW w:w="1960" w:type="pct"/>
          </w:tcPr>
          <w:p w14:paraId="108B2610" w14:textId="77777777" w:rsidR="00E31870" w:rsidRPr="00864B08" w:rsidRDefault="00E31870" w:rsidP="0079286B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О</w:t>
            </w:r>
            <w:r w:rsidRPr="00864B08">
              <w:rPr>
                <w:sz w:val="28"/>
              </w:rPr>
              <w:t>тветственное лицо</w:t>
            </w:r>
          </w:p>
        </w:tc>
        <w:tc>
          <w:tcPr>
            <w:tcW w:w="2720" w:type="pct"/>
          </w:tcPr>
          <w:p w14:paraId="453FE843" w14:textId="77777777" w:rsidR="00E31870" w:rsidRPr="00864B08" w:rsidRDefault="00E31870" w:rsidP="0079286B">
            <w:pPr>
              <w:jc w:val="both"/>
              <w:rPr>
                <w:sz w:val="28"/>
              </w:rPr>
            </w:pPr>
            <w:r w:rsidRPr="00864B08">
              <w:rPr>
                <w:sz w:val="28"/>
              </w:rPr>
              <w:t>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</w:t>
            </w:r>
          </w:p>
        </w:tc>
      </w:tr>
      <w:tr w:rsidR="00E31870" w:rsidRPr="00864B08" w14:paraId="12DFB22C" w14:textId="77777777" w:rsidTr="0079286B">
        <w:trPr>
          <w:trHeight w:val="1553"/>
        </w:trPr>
        <w:tc>
          <w:tcPr>
            <w:tcW w:w="320" w:type="pct"/>
          </w:tcPr>
          <w:p w14:paraId="7E8C288D" w14:textId="77777777" w:rsidR="00E31870" w:rsidRPr="00864B08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9.</w:t>
            </w:r>
          </w:p>
        </w:tc>
        <w:tc>
          <w:tcPr>
            <w:tcW w:w="1960" w:type="pct"/>
          </w:tcPr>
          <w:p w14:paraId="61FCA2AE" w14:textId="77777777" w:rsidR="00E31870" w:rsidRPr="00962E0F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В</w:t>
            </w:r>
            <w:r w:rsidRPr="00864B08">
              <w:rPr>
                <w:sz w:val="28"/>
              </w:rPr>
              <w:t xml:space="preserve">акцина </w:t>
            </w:r>
          </w:p>
        </w:tc>
        <w:tc>
          <w:tcPr>
            <w:tcW w:w="2720" w:type="pct"/>
          </w:tcPr>
          <w:p w14:paraId="33F9D7FC" w14:textId="77777777" w:rsidR="00E31870" w:rsidRPr="00864B08" w:rsidRDefault="00E31870" w:rsidP="0079286B">
            <w:pPr>
              <w:jc w:val="both"/>
              <w:rPr>
                <w:sz w:val="28"/>
              </w:rPr>
            </w:pPr>
            <w:r w:rsidRPr="00864B08">
              <w:rPr>
                <w:sz w:val="28"/>
              </w:rPr>
              <w:t xml:space="preserve">вакцина </w:t>
            </w:r>
            <w:r>
              <w:rPr>
                <w:sz w:val="28"/>
                <w:lang w:val="kk-KZ"/>
              </w:rPr>
              <w:t>против</w:t>
            </w:r>
            <w:r w:rsidRPr="00864B08">
              <w:rPr>
                <w:sz w:val="28"/>
              </w:rPr>
              <w:t xml:space="preserve"> коронавирусной инфекции, вызываемой вирусом SARS-CoV-2, казахстанского или российского производства.</w:t>
            </w:r>
          </w:p>
        </w:tc>
      </w:tr>
    </w:tbl>
    <w:p w14:paraId="2AC2EA5F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14:paraId="12A614AF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настоящем регламенте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используются следующие сокращения:</w:t>
      </w:r>
    </w:p>
    <w:p w14:paraId="08742CB5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13"/>
        <w:tblW w:w="5000" w:type="pct"/>
        <w:tblLook w:val="01E0" w:firstRow="1" w:lastRow="1" w:firstColumn="1" w:lastColumn="1" w:noHBand="0" w:noVBand="0"/>
      </w:tblPr>
      <w:tblGrid>
        <w:gridCol w:w="1977"/>
        <w:gridCol w:w="7876"/>
      </w:tblGrid>
      <w:tr w:rsidR="00E31870" w:rsidRPr="00864B08" w14:paraId="11312D2C" w14:textId="77777777" w:rsidTr="0079286B">
        <w:trPr>
          <w:trHeight w:val="531"/>
        </w:trPr>
        <w:tc>
          <w:tcPr>
            <w:tcW w:w="1003" w:type="pct"/>
            <w:hideMark/>
          </w:tcPr>
          <w:p w14:paraId="6BE3D8E5" w14:textId="77777777" w:rsidR="00E31870" w:rsidRPr="00864B08" w:rsidRDefault="00E31870" w:rsidP="0079286B">
            <w:pPr>
              <w:jc w:val="center"/>
              <w:rPr>
                <w:b/>
                <w:sz w:val="28"/>
              </w:rPr>
            </w:pPr>
            <w:r w:rsidRPr="00864B08">
              <w:rPr>
                <w:b/>
                <w:sz w:val="28"/>
              </w:rPr>
              <w:t>Сокращение</w:t>
            </w:r>
          </w:p>
        </w:tc>
        <w:tc>
          <w:tcPr>
            <w:tcW w:w="3997" w:type="pct"/>
            <w:hideMark/>
          </w:tcPr>
          <w:p w14:paraId="1F04AB6D" w14:textId="77777777" w:rsidR="00E31870" w:rsidRPr="00864B08" w:rsidRDefault="00E31870" w:rsidP="0079286B">
            <w:pPr>
              <w:jc w:val="center"/>
              <w:rPr>
                <w:b/>
                <w:sz w:val="28"/>
              </w:rPr>
            </w:pPr>
            <w:r w:rsidRPr="00864B08">
              <w:rPr>
                <w:b/>
                <w:sz w:val="28"/>
              </w:rPr>
              <w:t>Расшифровка сокращения</w:t>
            </w:r>
          </w:p>
        </w:tc>
      </w:tr>
      <w:tr w:rsidR="00E31870" w:rsidRPr="00864B08" w14:paraId="5F6029C2" w14:textId="77777777" w:rsidTr="0079286B">
        <w:tc>
          <w:tcPr>
            <w:tcW w:w="1003" w:type="pct"/>
          </w:tcPr>
          <w:p w14:paraId="269EA9C8" w14:textId="77777777" w:rsidR="00E31870" w:rsidRPr="00624657" w:rsidRDefault="00E31870" w:rsidP="0079286B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ИЛП</w:t>
            </w:r>
          </w:p>
        </w:tc>
        <w:tc>
          <w:tcPr>
            <w:tcW w:w="3997" w:type="pct"/>
          </w:tcPr>
          <w:p w14:paraId="2FE42B5C" w14:textId="77777777" w:rsidR="00E31870" w:rsidRPr="00751E71" w:rsidRDefault="00E31870" w:rsidP="0079286B">
            <w:pPr>
              <w:rPr>
                <w:sz w:val="28"/>
                <w:lang w:val="kk-KZ"/>
              </w:rPr>
            </w:pPr>
            <w:r w:rsidRPr="005A6C05">
              <w:rPr>
                <w:sz w:val="28"/>
              </w:rPr>
              <w:t>иммунологические лекарственные препараты (иммунобиологические лекарственные препараты)</w:t>
            </w:r>
            <w:r>
              <w:rPr>
                <w:sz w:val="28"/>
                <w:lang w:val="kk-KZ"/>
              </w:rPr>
              <w:t>, вакцина</w:t>
            </w:r>
          </w:p>
        </w:tc>
      </w:tr>
      <w:tr w:rsidR="00E31870" w:rsidRPr="00864B08" w14:paraId="71916C9A" w14:textId="77777777" w:rsidTr="0079286B">
        <w:tc>
          <w:tcPr>
            <w:tcW w:w="1003" w:type="pct"/>
          </w:tcPr>
          <w:p w14:paraId="072EE04E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ЛС</w:t>
            </w:r>
          </w:p>
        </w:tc>
        <w:tc>
          <w:tcPr>
            <w:tcW w:w="3997" w:type="pct"/>
          </w:tcPr>
          <w:p w14:paraId="2C5FC83C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лекарственные средства для медицинского применения</w:t>
            </w:r>
          </w:p>
        </w:tc>
      </w:tr>
      <w:tr w:rsidR="00E31870" w:rsidRPr="00864B08" w14:paraId="4B5D7E5B" w14:textId="77777777" w:rsidTr="0079286B">
        <w:tc>
          <w:tcPr>
            <w:tcW w:w="1003" w:type="pct"/>
          </w:tcPr>
          <w:p w14:paraId="730042BC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СОП</w:t>
            </w:r>
          </w:p>
        </w:tc>
        <w:tc>
          <w:tcPr>
            <w:tcW w:w="3997" w:type="pct"/>
          </w:tcPr>
          <w:p w14:paraId="6C0D0AA0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стандартная операционная процедура</w:t>
            </w:r>
          </w:p>
        </w:tc>
      </w:tr>
      <w:tr w:rsidR="00E31870" w:rsidRPr="00864B08" w14:paraId="01680207" w14:textId="77777777" w:rsidTr="0079286B">
        <w:tc>
          <w:tcPr>
            <w:tcW w:w="1003" w:type="pct"/>
          </w:tcPr>
          <w:p w14:paraId="5CC547FE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МО</w:t>
            </w:r>
          </w:p>
        </w:tc>
        <w:tc>
          <w:tcPr>
            <w:tcW w:w="3997" w:type="pct"/>
          </w:tcPr>
          <w:p w14:paraId="1767BA6F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медицинская организация</w:t>
            </w:r>
          </w:p>
        </w:tc>
      </w:tr>
      <w:tr w:rsidR="00E31870" w:rsidRPr="00864B08" w14:paraId="36999D13" w14:textId="77777777" w:rsidTr="0079286B">
        <w:tc>
          <w:tcPr>
            <w:tcW w:w="1003" w:type="pct"/>
          </w:tcPr>
          <w:p w14:paraId="0E2287E2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ТМЦ</w:t>
            </w:r>
          </w:p>
        </w:tc>
        <w:tc>
          <w:tcPr>
            <w:tcW w:w="3997" w:type="pct"/>
          </w:tcPr>
          <w:p w14:paraId="5DC3AB90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товарно-материальные ценности</w:t>
            </w:r>
          </w:p>
        </w:tc>
      </w:tr>
      <w:tr w:rsidR="00E31870" w:rsidRPr="00864B08" w14:paraId="4E4DD381" w14:textId="77777777" w:rsidTr="0079286B">
        <w:tc>
          <w:tcPr>
            <w:tcW w:w="1003" w:type="pct"/>
          </w:tcPr>
          <w:p w14:paraId="3E2BB752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АТС</w:t>
            </w:r>
          </w:p>
        </w:tc>
        <w:tc>
          <w:tcPr>
            <w:tcW w:w="3997" w:type="pct"/>
          </w:tcPr>
          <w:p w14:paraId="2E24A154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автотранспортное средство</w:t>
            </w:r>
          </w:p>
        </w:tc>
      </w:tr>
      <w:tr w:rsidR="00E31870" w:rsidRPr="00864B08" w14:paraId="334AE06D" w14:textId="77777777" w:rsidTr="0079286B">
        <w:tc>
          <w:tcPr>
            <w:tcW w:w="1003" w:type="pct"/>
          </w:tcPr>
          <w:p w14:paraId="1AB7DA5A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МК</w:t>
            </w:r>
          </w:p>
        </w:tc>
        <w:tc>
          <w:tcPr>
            <w:tcW w:w="3997" w:type="pct"/>
          </w:tcPr>
          <w:p w14:paraId="1A40640C" w14:textId="77777777" w:rsidR="00E31870" w:rsidRPr="00864B08" w:rsidRDefault="00E31870" w:rsidP="0079286B">
            <w:pPr>
              <w:rPr>
                <w:sz w:val="28"/>
              </w:rPr>
            </w:pPr>
            <w:r w:rsidRPr="00864B08">
              <w:rPr>
                <w:sz w:val="28"/>
              </w:rPr>
              <w:t>морозильная камера</w:t>
            </w:r>
          </w:p>
        </w:tc>
      </w:tr>
    </w:tbl>
    <w:p w14:paraId="5A9074B0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b/>
          <w:color w:val="0D0D0D" w:themeColor="text1" w:themeTint="F2"/>
          <w:sz w:val="28"/>
          <w:szCs w:val="28"/>
          <w:lang w:val="kk-KZ"/>
        </w:rPr>
      </w:pPr>
    </w:p>
    <w:p w14:paraId="72D95B87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14:paraId="179930D9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14:paraId="6AF3B066" w14:textId="77777777" w:rsidR="00E31870" w:rsidRPr="00A871B4" w:rsidRDefault="00E31870" w:rsidP="00E3187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4. </w:t>
      </w:r>
      <w:r w:rsidRPr="00A871B4">
        <w:rPr>
          <w:b/>
          <w:sz w:val="28"/>
          <w:szCs w:val="28"/>
        </w:rPr>
        <w:t>Общие положения</w:t>
      </w:r>
    </w:p>
    <w:p w14:paraId="21C32268" w14:textId="77777777" w:rsidR="00E31870" w:rsidRPr="00A871B4" w:rsidRDefault="00E31870" w:rsidP="00E31870">
      <w:pPr>
        <w:ind w:firstLine="709"/>
        <w:contextualSpacing/>
        <w:jc w:val="center"/>
        <w:rPr>
          <w:b/>
          <w:sz w:val="28"/>
          <w:szCs w:val="28"/>
        </w:rPr>
      </w:pPr>
    </w:p>
    <w:p w14:paraId="560BB23E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Право работы с вакциной для профилактики новой коронавирусной инфекции COVID-19 имеют сотрудники, допущенные руководителем организации.</w:t>
      </w:r>
    </w:p>
    <w:p w14:paraId="19C1D2C9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Температурный режим хранения и транспортировки согласно прилагаемой к вакцине Инструкции производителя.</w:t>
      </w:r>
    </w:p>
    <w:p w14:paraId="3BC02FD4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val="kk-KZ" w:eastAsia="ru-RU"/>
        </w:rPr>
        <w:t>Руководитель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юридического лица назначает ответственных лиц, контролирующих обращение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6F7A471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Для обеспечения надлежащего управления «</w:t>
      </w:r>
      <w:r w:rsidRPr="00A871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>» на всех уровнях при приемке, хранении и перевозке (транспортировке) используют следующие элементы:</w:t>
      </w:r>
    </w:p>
    <w:p w14:paraId="756C6760" w14:textId="77777777" w:rsidR="00E31870" w:rsidRPr="00A871B4" w:rsidRDefault="00E31870" w:rsidP="00BA20AB">
      <w:pPr>
        <w:numPr>
          <w:ilvl w:val="0"/>
          <w:numId w:val="1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холодильное (морозильное) оборудование;</w:t>
      </w:r>
    </w:p>
    <w:p w14:paraId="5AC6D665" w14:textId="77777777" w:rsidR="00E31870" w:rsidRPr="00A871B4" w:rsidRDefault="00E31870" w:rsidP="00BA20AB">
      <w:pPr>
        <w:numPr>
          <w:ilvl w:val="0"/>
          <w:numId w:val="1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процедуры контроля за соблюдением регламентируемых температурных условий;</w:t>
      </w:r>
    </w:p>
    <w:p w14:paraId="191BB8BC" w14:textId="77777777" w:rsidR="00E31870" w:rsidRPr="00A871B4" w:rsidRDefault="00E31870" w:rsidP="00BA20AB">
      <w:pPr>
        <w:numPr>
          <w:ilvl w:val="0"/>
          <w:numId w:val="1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специально обученный персонал;</w:t>
      </w:r>
    </w:p>
    <w:p w14:paraId="578AC82E" w14:textId="77777777" w:rsidR="00E31870" w:rsidRPr="00A871B4" w:rsidRDefault="00E31870" w:rsidP="00BA20AB">
      <w:pPr>
        <w:numPr>
          <w:ilvl w:val="0"/>
          <w:numId w:val="1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 xml:space="preserve">средства для надлежащей транспортировки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>.</w:t>
      </w:r>
    </w:p>
    <w:p w14:paraId="022E7C49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 В системе «</w:t>
      </w:r>
      <w:r w:rsidRPr="00A871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>» используются следующие виды оборудования:</w:t>
      </w:r>
    </w:p>
    <w:p w14:paraId="4C629B64" w14:textId="77777777" w:rsidR="00E31870" w:rsidRPr="00A871B4" w:rsidRDefault="00E31870" w:rsidP="00BA20AB">
      <w:pPr>
        <w:numPr>
          <w:ilvl w:val="0"/>
          <w:numId w:val="17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 xml:space="preserve">оборудование для хранения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>:</w:t>
      </w:r>
    </w:p>
    <w:p w14:paraId="7DF01EDF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холодильные камеры (комнаты);</w:t>
      </w:r>
    </w:p>
    <w:p w14:paraId="7FDD5628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морозильные камеры (морозильники);</w:t>
      </w:r>
    </w:p>
    <w:p w14:paraId="693F3431" w14:textId="77777777" w:rsidR="00E31870" w:rsidRPr="00A871B4" w:rsidRDefault="00E31870" w:rsidP="00BA20AB">
      <w:pPr>
        <w:numPr>
          <w:ilvl w:val="0"/>
          <w:numId w:val="17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 xml:space="preserve">оборудование для транспортирования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>:</w:t>
      </w:r>
    </w:p>
    <w:p w14:paraId="38C218CA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специальные авторефрижераторы;</w:t>
      </w:r>
    </w:p>
    <w:p w14:paraId="093DC0D2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термоконтейнеры;</w:t>
      </w:r>
    </w:p>
    <w:p w14:paraId="211AFE0D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медицинские сумки-холодильники;</w:t>
      </w:r>
    </w:p>
    <w:p w14:paraId="2390F052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хладоэлементы;</w:t>
      </w:r>
    </w:p>
    <w:p w14:paraId="0A604B17" w14:textId="77777777" w:rsidR="00E31870" w:rsidRDefault="00E31870" w:rsidP="00E3187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термоиндикаторы (термор</w:t>
      </w:r>
      <w:r>
        <w:rPr>
          <w:sz w:val="28"/>
          <w:szCs w:val="28"/>
        </w:rPr>
        <w:t>егистраторы);</w:t>
      </w:r>
    </w:p>
    <w:p w14:paraId="2B2D67E8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3) </w:t>
      </w:r>
      <w:r w:rsidRPr="00A871B4">
        <w:rPr>
          <w:sz w:val="28"/>
          <w:szCs w:val="28"/>
        </w:rPr>
        <w:t xml:space="preserve">Оборудование для мониторинга температурного режима хранения и регистрации отклонений температурного режима при хранении и транспортировке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>:</w:t>
      </w:r>
    </w:p>
    <w:p w14:paraId="07F7EBC1" w14:textId="77777777" w:rsidR="00E31870" w:rsidRPr="00A871B4" w:rsidRDefault="00E31870" w:rsidP="00E31870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терморегистраторы;</w:t>
      </w:r>
    </w:p>
    <w:p w14:paraId="4D1BEEA1" w14:textId="77777777" w:rsidR="00E31870" w:rsidRPr="00A871B4" w:rsidRDefault="00E31870" w:rsidP="00E31870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термометры;</w:t>
      </w:r>
    </w:p>
    <w:p w14:paraId="439E7413" w14:textId="77777777" w:rsidR="00E31870" w:rsidRPr="00A871B4" w:rsidRDefault="00E31870" w:rsidP="00E31870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термоиндикаторы;</w:t>
      </w:r>
    </w:p>
    <w:p w14:paraId="30D7D1B9" w14:textId="77777777" w:rsidR="00E31870" w:rsidRPr="00A871B4" w:rsidRDefault="00E31870" w:rsidP="00E31870">
      <w:pPr>
        <w:tabs>
          <w:tab w:val="left" w:pos="142"/>
          <w:tab w:val="left" w:pos="851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и другое (упаковочные материалы и т.д.).</w:t>
      </w:r>
    </w:p>
    <w:p w14:paraId="6295715C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71B4">
        <w:rPr>
          <w:rFonts w:ascii="Times New Roman" w:hAnsi="Times New Roman"/>
          <w:bCs/>
          <w:sz w:val="28"/>
          <w:szCs w:val="28"/>
          <w:lang w:eastAsia="ru-RU"/>
        </w:rPr>
        <w:t>Для соблюдения условий «</w:t>
      </w:r>
      <w:r w:rsidRPr="00A871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bCs/>
          <w:sz w:val="28"/>
          <w:szCs w:val="28"/>
          <w:lang w:eastAsia="ru-RU"/>
        </w:rPr>
        <w:t xml:space="preserve">» выгрузка, поступление продукции на склад, перемещение внутри склада и отгрузка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bCs/>
          <w:sz w:val="28"/>
          <w:szCs w:val="28"/>
          <w:lang w:eastAsia="ru-RU"/>
        </w:rPr>
        <w:t xml:space="preserve"> из холодильного/морозильного оборудования (камер) в АТС осуществляется в максимально сжатые сроки.</w:t>
      </w:r>
    </w:p>
    <w:p w14:paraId="1A2AB762" w14:textId="77777777" w:rsidR="00E31870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14:paraId="73C9DFB9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14:paraId="2298B418" w14:textId="77777777" w:rsidR="00E31870" w:rsidRDefault="00E31870" w:rsidP="00E31870">
      <w:pPr>
        <w:tabs>
          <w:tab w:val="left" w:pos="567"/>
        </w:tabs>
        <w:ind w:firstLine="709"/>
        <w:contextualSpacing/>
        <w:jc w:val="center"/>
        <w:rPr>
          <w:b/>
          <w:color w:val="0D0D0D" w:themeColor="text1" w:themeTint="F2"/>
          <w:sz w:val="28"/>
          <w:szCs w:val="28"/>
        </w:rPr>
      </w:pPr>
      <w:r w:rsidRPr="00A871B4">
        <w:rPr>
          <w:b/>
          <w:color w:val="0D0D0D" w:themeColor="text1" w:themeTint="F2"/>
          <w:sz w:val="28"/>
          <w:szCs w:val="28"/>
        </w:rPr>
        <w:lastRenderedPageBreak/>
        <w:t>5. Уровни «холодовой цепи»</w:t>
      </w:r>
    </w:p>
    <w:p w14:paraId="5741C82C" w14:textId="77777777" w:rsidR="00E31870" w:rsidRPr="00A871B4" w:rsidRDefault="00E31870" w:rsidP="00E31870">
      <w:pPr>
        <w:tabs>
          <w:tab w:val="left" w:pos="567"/>
        </w:tabs>
        <w:ind w:firstLine="709"/>
        <w:contextualSpacing/>
        <w:jc w:val="center"/>
        <w:rPr>
          <w:color w:val="0D0D0D" w:themeColor="text1" w:themeTint="F2"/>
          <w:sz w:val="28"/>
          <w:szCs w:val="28"/>
        </w:rPr>
      </w:pPr>
    </w:p>
    <w:p w14:paraId="11A91674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A871B4">
        <w:rPr>
          <w:b/>
          <w:color w:val="0D0D0D" w:themeColor="text1" w:themeTint="F2"/>
          <w:sz w:val="28"/>
          <w:szCs w:val="28"/>
        </w:rPr>
        <w:t>Первый уровень</w:t>
      </w:r>
      <w:r w:rsidRPr="00A871B4">
        <w:rPr>
          <w:color w:val="0D0D0D" w:themeColor="text1" w:themeTint="F2"/>
          <w:sz w:val="28"/>
          <w:szCs w:val="28"/>
        </w:rPr>
        <w:t xml:space="preserve"> - </w:t>
      </w:r>
      <w:r>
        <w:rPr>
          <w:color w:val="0D0D0D" w:themeColor="text1" w:themeTint="F2"/>
          <w:sz w:val="28"/>
          <w:szCs w:val="28"/>
          <w:lang w:val="kk-KZ"/>
        </w:rPr>
        <w:t>п</w:t>
      </w:r>
      <w:r w:rsidRPr="00A871B4">
        <w:rPr>
          <w:color w:val="0D0D0D" w:themeColor="text1" w:themeTint="F2"/>
          <w:sz w:val="28"/>
          <w:szCs w:val="28"/>
        </w:rPr>
        <w:t>роизводитель;</w:t>
      </w:r>
    </w:p>
    <w:p w14:paraId="1ECF2B25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A871B4">
        <w:rPr>
          <w:b/>
          <w:color w:val="0D0D0D" w:themeColor="text1" w:themeTint="F2"/>
          <w:sz w:val="28"/>
          <w:szCs w:val="28"/>
        </w:rPr>
        <w:t>Второй уровень</w:t>
      </w:r>
      <w:r w:rsidRPr="00A871B4">
        <w:rPr>
          <w:color w:val="0D0D0D" w:themeColor="text1" w:themeTint="F2"/>
          <w:sz w:val="28"/>
          <w:szCs w:val="28"/>
        </w:rPr>
        <w:t xml:space="preserve"> - </w:t>
      </w:r>
      <w:r>
        <w:rPr>
          <w:color w:val="0D0D0D" w:themeColor="text1" w:themeTint="F2"/>
          <w:sz w:val="28"/>
          <w:szCs w:val="28"/>
          <w:lang w:val="kk-KZ"/>
        </w:rPr>
        <w:t>а</w:t>
      </w:r>
      <w:r w:rsidRPr="00A871B4">
        <w:rPr>
          <w:color w:val="0D0D0D" w:themeColor="text1" w:themeTint="F2"/>
          <w:sz w:val="28"/>
          <w:szCs w:val="28"/>
          <w:lang w:val="kk-KZ"/>
        </w:rPr>
        <w:t>птечные</w:t>
      </w:r>
      <w:r w:rsidRPr="00A871B4">
        <w:rPr>
          <w:color w:val="0D0D0D" w:themeColor="text1" w:themeTint="F2"/>
          <w:sz w:val="28"/>
          <w:szCs w:val="28"/>
        </w:rPr>
        <w:t xml:space="preserve"> склады</w:t>
      </w:r>
      <w:r>
        <w:rPr>
          <w:color w:val="0D0D0D" w:themeColor="text1" w:themeTint="F2"/>
          <w:sz w:val="28"/>
          <w:szCs w:val="28"/>
        </w:rPr>
        <w:t xml:space="preserve"> (х</w:t>
      </w:r>
      <w:r w:rsidRPr="00A871B4">
        <w:rPr>
          <w:color w:val="0D0D0D" w:themeColor="text1" w:themeTint="F2"/>
          <w:sz w:val="28"/>
          <w:szCs w:val="28"/>
        </w:rPr>
        <w:t>аб</w:t>
      </w:r>
      <w:r w:rsidRPr="00A871B4">
        <w:rPr>
          <w:color w:val="0D0D0D" w:themeColor="text1" w:themeTint="F2"/>
          <w:sz w:val="28"/>
          <w:szCs w:val="28"/>
          <w:lang w:val="kk-KZ"/>
        </w:rPr>
        <w:t>ы</w:t>
      </w:r>
      <w:r w:rsidRPr="00A871B4">
        <w:rPr>
          <w:color w:val="0D0D0D" w:themeColor="text1" w:themeTint="F2"/>
          <w:sz w:val="28"/>
          <w:szCs w:val="28"/>
        </w:rPr>
        <w:t>) Единого дистрибьютора в г. Алматы, в г. Шымкент, в г. Актобе и Нур-Султан;</w:t>
      </w:r>
    </w:p>
    <w:p w14:paraId="0CB6FD77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A871B4">
        <w:rPr>
          <w:b/>
          <w:color w:val="0D0D0D" w:themeColor="text1" w:themeTint="F2"/>
          <w:sz w:val="28"/>
          <w:szCs w:val="28"/>
        </w:rPr>
        <w:t>Третий уровень</w:t>
      </w:r>
      <w:r w:rsidRPr="00A871B4">
        <w:rPr>
          <w:color w:val="0D0D0D" w:themeColor="text1" w:themeTint="F2"/>
          <w:sz w:val="28"/>
          <w:szCs w:val="28"/>
        </w:rPr>
        <w:t xml:space="preserve"> - склады Управлений здравоохранения регионов или уполномоченные ими региональные центр</w:t>
      </w:r>
      <w:r w:rsidRPr="00A871B4">
        <w:rPr>
          <w:color w:val="0D0D0D" w:themeColor="text1" w:themeTint="F2"/>
          <w:sz w:val="28"/>
          <w:szCs w:val="28"/>
          <w:lang w:val="kk-KZ"/>
        </w:rPr>
        <w:t>ы</w:t>
      </w:r>
      <w:r w:rsidRPr="00A871B4">
        <w:rPr>
          <w:color w:val="0D0D0D" w:themeColor="text1" w:themeTint="F2"/>
          <w:sz w:val="28"/>
          <w:szCs w:val="28"/>
        </w:rPr>
        <w:t xml:space="preserve"> крови;</w:t>
      </w:r>
    </w:p>
    <w:p w14:paraId="63267B98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A871B4">
        <w:rPr>
          <w:b/>
          <w:color w:val="0D0D0D" w:themeColor="text1" w:themeTint="F2"/>
          <w:sz w:val="28"/>
          <w:szCs w:val="28"/>
        </w:rPr>
        <w:t>Четвертый уровень</w:t>
      </w:r>
      <w:r w:rsidRPr="00A871B4">
        <w:rPr>
          <w:color w:val="0D0D0D" w:themeColor="text1" w:themeTint="F2"/>
          <w:sz w:val="28"/>
          <w:szCs w:val="28"/>
        </w:rPr>
        <w:t xml:space="preserve"> - </w:t>
      </w:r>
      <w:r>
        <w:rPr>
          <w:color w:val="0D0D0D" w:themeColor="text1" w:themeTint="F2"/>
          <w:sz w:val="28"/>
          <w:szCs w:val="28"/>
          <w:lang w:val="kk-KZ"/>
        </w:rPr>
        <w:t>м</w:t>
      </w:r>
      <w:r w:rsidRPr="00A871B4">
        <w:rPr>
          <w:color w:val="0D0D0D" w:themeColor="text1" w:themeTint="F2"/>
          <w:sz w:val="28"/>
          <w:szCs w:val="28"/>
        </w:rPr>
        <w:t>едицинские организации в городах и регионах Республики Казахстан.</w:t>
      </w:r>
    </w:p>
    <w:p w14:paraId="56606D5B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A871B4">
        <w:rPr>
          <w:color w:val="0D0D0D" w:themeColor="text1" w:themeTint="F2"/>
          <w:sz w:val="28"/>
          <w:szCs w:val="28"/>
          <w:lang w:val="kk-KZ"/>
        </w:rPr>
        <w:t xml:space="preserve">На каждом уровне приказом </w:t>
      </w:r>
      <w:r w:rsidRPr="00A871B4">
        <w:rPr>
          <w:color w:val="0D0D0D" w:themeColor="text1" w:themeTint="F2"/>
          <w:sz w:val="28"/>
          <w:szCs w:val="28"/>
        </w:rPr>
        <w:t xml:space="preserve">руководителя юридического лица </w:t>
      </w:r>
      <w:r w:rsidRPr="00A871B4">
        <w:rPr>
          <w:color w:val="0D0D0D" w:themeColor="text1" w:themeTint="F2"/>
          <w:sz w:val="28"/>
          <w:szCs w:val="28"/>
          <w:lang w:val="kk-KZ"/>
        </w:rPr>
        <w:t>назначается ответственное лицо.</w:t>
      </w:r>
    </w:p>
    <w:p w14:paraId="4C500E8E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14:paraId="364B36E7" w14:textId="77777777" w:rsidR="00E31870" w:rsidRPr="00624657" w:rsidRDefault="00E31870" w:rsidP="00E31870">
      <w:pPr>
        <w:tabs>
          <w:tab w:val="left" w:pos="567"/>
        </w:tabs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kk-KZ"/>
        </w:rPr>
        <w:t xml:space="preserve">6. </w:t>
      </w:r>
      <w:r w:rsidRPr="00624657">
        <w:rPr>
          <w:b/>
          <w:color w:val="0D0D0D" w:themeColor="text1" w:themeTint="F2"/>
          <w:sz w:val="28"/>
          <w:szCs w:val="28"/>
        </w:rPr>
        <w:t xml:space="preserve">Порядок приема, разгрузки и хранения </w:t>
      </w:r>
      <w:r w:rsidRPr="00AF24EE">
        <w:rPr>
          <w:b/>
          <w:sz w:val="28"/>
          <w:szCs w:val="28"/>
          <w:lang w:val="kk-KZ"/>
        </w:rPr>
        <w:t>ИЛП</w:t>
      </w:r>
    </w:p>
    <w:p w14:paraId="7E86032C" w14:textId="77777777" w:rsidR="00E31870" w:rsidRPr="00A871B4" w:rsidRDefault="00E31870" w:rsidP="00E31870">
      <w:pPr>
        <w:pStyle w:val="a4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634A538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sz w:val="28"/>
          <w:szCs w:val="28"/>
        </w:rPr>
        <w:t>На всех уровнях</w:t>
      </w:r>
      <w:r w:rsidRPr="00A871B4">
        <w:rPr>
          <w:rFonts w:ascii="Times New Roman" w:hAnsi="Times New Roman"/>
          <w:sz w:val="28"/>
          <w:szCs w:val="28"/>
          <w:lang w:val="kk-KZ"/>
        </w:rPr>
        <w:t xml:space="preserve"> хранение </w:t>
      </w:r>
      <w:r>
        <w:rPr>
          <w:rFonts w:ascii="Times New Roman" w:hAnsi="Times New Roman"/>
          <w:sz w:val="28"/>
          <w:szCs w:val="28"/>
          <w:lang w:val="kk-KZ"/>
        </w:rPr>
        <w:t>в</w:t>
      </w:r>
      <w:r w:rsidRPr="00A871B4">
        <w:rPr>
          <w:rFonts w:ascii="Times New Roman" w:hAnsi="Times New Roman"/>
          <w:sz w:val="28"/>
          <w:szCs w:val="28"/>
          <w:lang w:val="kk-KZ"/>
        </w:rPr>
        <w:t xml:space="preserve">акцины надлежит осуществлять в холодильных либо морозильных камерах, морозильниках или морозильных ларях. </w:t>
      </w:r>
      <w:r w:rsidRPr="00A871B4">
        <w:rPr>
          <w:rFonts w:ascii="Times New Roman" w:hAnsi="Times New Roman"/>
          <w:sz w:val="28"/>
          <w:szCs w:val="28"/>
        </w:rPr>
        <w:t xml:space="preserve">Для заморозки хладоэлементов,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также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необходимо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предусмотреть место хранения в морозильных камерах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морозильниках или морозильных ларях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5CB34775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Транспортировка осуществляется в термоконтейнерах с хладоэлементами или в специальном автотранспорте, оборудованном холодильником (авторефрижераторе).</w:t>
      </w:r>
    </w:p>
    <w:p w14:paraId="64C945EB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Перед использованием, морозильное оборудование, транспорт, приборы регистрации и др. подвергаются валидированию, помещения хранения и транспорт – термокартированию.</w:t>
      </w:r>
    </w:p>
    <w:p w14:paraId="188C3039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 приемке вакцины допускаются сотрудники, входящие в состав комиссии по приемке лекарственных препаратов для медицинского применения, назначенные руководителем юридического лица и изучившие данный регламент и внутренние стандартные операционные процедуры по приемке товаров. </w:t>
      </w:r>
    </w:p>
    <w:p w14:paraId="5522CB1B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В морозильном/холодильном оборудовании (камерах) должны работать сотрудники в соответствующей спецодежде, соблюдая технику безопасности.</w:t>
      </w:r>
    </w:p>
    <w:p w14:paraId="32D6A0D4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Для обеспечения сохранения продукта в замороженном состоянии время выполнения операций за пределами температурного режима не должно превышать 5 минут!</w:t>
      </w:r>
    </w:p>
    <w:p w14:paraId="6EE4AC92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Ответственное лицо, назначенное руководителем юридического лица, проверяет наличие сопроводительных документов сверку на соответствие номера серии, наименования лекарственного препарата, приемлемости срока годности.</w:t>
      </w:r>
    </w:p>
    <w:p w14:paraId="55BD48C9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приемке вакцины работник, осуществляющий прием вакцины, в первую очередь проверяет соблюдение температурного режима при транспортировке. </w:t>
      </w:r>
    </w:p>
    <w:p w14:paraId="599E28A6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При поступлении вакцины в авторефрижераторах водитель-экспедитор предоставляет распечатку терморегистратора, подтверждающую соблюдение температурного режима на всем пути следования. Распечатка прикладывается к приемочной документации. </w:t>
      </w:r>
    </w:p>
    <w:p w14:paraId="238A5C25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После визуальной проверки целостности упаковки вакцина немедленно размещается холодильную/морозильную камеру.</w:t>
      </w:r>
    </w:p>
    <w:p w14:paraId="0DFDCA3E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sz w:val="28"/>
          <w:szCs w:val="28"/>
        </w:rPr>
        <w:t xml:space="preserve">В случае если вакцина поступает в термоконтейнерах, их вскрывают и проверяют показания приборов контроля. </w:t>
      </w:r>
    </w:p>
    <w:p w14:paraId="5C4454FC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Перед вскрытием термоконтейнеров необходимо подготовить: </w:t>
      </w:r>
    </w:p>
    <w:p w14:paraId="447D24AF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A871B4">
        <w:rPr>
          <w:color w:val="0D0D0D" w:themeColor="text1" w:themeTint="F2"/>
          <w:sz w:val="28"/>
          <w:szCs w:val="28"/>
        </w:rPr>
        <w:t>- канцелярский нож (для вскрытия скотча на термоконтейнере);</w:t>
      </w:r>
    </w:p>
    <w:p w14:paraId="0FF51EF3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A871B4">
        <w:rPr>
          <w:color w:val="0D0D0D" w:themeColor="text1" w:themeTint="F2"/>
          <w:sz w:val="28"/>
          <w:szCs w:val="28"/>
        </w:rPr>
        <w:t>- перчатки (для извлечения верхнего слоя хладоэлементов и температурных регистраторов);</w:t>
      </w:r>
    </w:p>
    <w:p w14:paraId="49B10DCB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A871B4">
        <w:rPr>
          <w:color w:val="0D0D0D" w:themeColor="text1" w:themeTint="F2"/>
          <w:sz w:val="28"/>
          <w:szCs w:val="28"/>
        </w:rPr>
        <w:t>- фото-, видеокамеру (для фиксации степени окрашивания контрольного элемента термоиндикаторов).</w:t>
      </w:r>
    </w:p>
    <w:p w14:paraId="286B0375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Разгрузка термоконтейнера производится в непосредственной близости с холодильником/морозильником, куда вакцина после вскрытия термоконтейнера должна быть немедленно помещена. </w:t>
      </w:r>
    </w:p>
    <w:p w14:paraId="2C7069C2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Сотрудники приемного отдела склада работают согласно следующему установленному порядку:</w:t>
      </w:r>
    </w:p>
    <w:p w14:paraId="6F96118A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вскрыть термоконтейнер;</w:t>
      </w:r>
    </w:p>
    <w:p w14:paraId="6B2BC1B5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снять верхний слой хладоэлементов.</w:t>
      </w:r>
    </w:p>
    <w:p w14:paraId="08B33039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 xml:space="preserve">- в зоне приемки (шлюзе) морозильного/холодильного оборудования (камеры), температурный режим которой соответствует температурным условиям хранения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>, изъять из гофрокороба (транспортной коробки) терморегистраторы/термоиндикаторы;</w:t>
      </w:r>
    </w:p>
    <w:p w14:paraId="5D4DAABC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 xml:space="preserve">- вернуть верхний слой хладоэлементов обратно в термоконтейнер; </w:t>
      </w:r>
    </w:p>
    <w:p w14:paraId="079BD8B3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плотно закрыть термоконтейнер крышкой и зафиксировать клапаны, удерживающие крышку скотчем;</w:t>
      </w:r>
    </w:p>
    <w:p w14:paraId="00D4FBCF" w14:textId="77777777" w:rsidR="00E31870" w:rsidRPr="00A871B4" w:rsidRDefault="00E31870" w:rsidP="00E31870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незамедлительно сфотографировать лицевую сторону термоиндикатора для фиксации температурного режима, отраженного на его панели (по степени окрашивания контрольного элемента, оценивается общая продолжительность воздействия температуры, превышающей норму).</w:t>
      </w:r>
    </w:p>
    <w:p w14:paraId="05CCF132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Для считывания данных с терморегистратора необходимо:</w:t>
      </w:r>
    </w:p>
    <w:p w14:paraId="224DB919" w14:textId="77777777" w:rsidR="00E31870" w:rsidRPr="00A871B4" w:rsidRDefault="00E31870" w:rsidP="00BA20AB">
      <w:pPr>
        <w:pStyle w:val="a4"/>
        <w:numPr>
          <w:ilvl w:val="0"/>
          <w:numId w:val="18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Остановить запись! Воспользовавшись инструкцией по остановке прибора.</w:t>
      </w:r>
    </w:p>
    <w:p w14:paraId="1AC2C052" w14:textId="77777777" w:rsidR="00E31870" w:rsidRPr="00A871B4" w:rsidRDefault="00E31870" w:rsidP="00BA20AB">
      <w:pPr>
        <w:pStyle w:val="a4"/>
        <w:numPr>
          <w:ilvl w:val="0"/>
          <w:numId w:val="18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Далее ответственное лицо считывает и архивирует показания с терморегистраторов - подключают их к компьютеру через USB-порт (в открывшемся окне появившиеся два файла (PDF и текстовый TTV) необходимо сохранить).</w:t>
      </w:r>
    </w:p>
    <w:p w14:paraId="3C58C1E0" w14:textId="77777777" w:rsidR="00E31870" w:rsidRPr="00A871B4" w:rsidRDefault="00E31870" w:rsidP="00BA20AB">
      <w:pPr>
        <w:pStyle w:val="a4"/>
        <w:numPr>
          <w:ilvl w:val="0"/>
          <w:numId w:val="18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Данные на ЖК-дисплеях терморегистраторов могут быть не различимы, в данном случае необходимо оставить температурный регистратор при комнатной температуре на 5-10 минут после этого остановить терморегистратор согласно инструкции.</w:t>
      </w:r>
    </w:p>
    <w:p w14:paraId="3412736C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Термоконтейнеры после их разгрузки закрываются и удаляются из 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помещения хранения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42E2CB81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При разгрузке и приемке необходимо соблюдать общие требования безопасности при выполнении погрузочно-разгрузочных работ, аккуратно обращаться с термоконтейнерами, не допускать их падения и переворачивания.</w:t>
      </w:r>
    </w:p>
    <w:p w14:paraId="11A5E277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Не пригоден к применению препарат во флаконах и ампулах с нарушенной целостностью и маркировкой, при изменении физических свойств (мутность, окрашивание), при истекшем сроке годности, неправильном хранении.</w:t>
      </w:r>
    </w:p>
    <w:p w14:paraId="23EDB777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В случае если при приемке вакцины выявлено нарушение температурного режима, нарушение целостности упаковки, то работник осуществляющий прием вакцины сообщает об этом руководителю и составляет акт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рекламации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71A4079A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При выявлении признаков механических повреждений: бой, намокание, подтеки, температурные отклонения, а также при подтверждении факта нахождения продукции в несоответствующих условиях, способных повлиять на качество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>, препарат временно перемещается в зону «карантин» до принятия окончательного решения.</w:t>
      </w:r>
    </w:p>
    <w:p w14:paraId="3CC481B4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На этом этапе руководитель приемного пункта должен:</w:t>
      </w:r>
    </w:p>
    <w:p w14:paraId="59B09973" w14:textId="77777777" w:rsidR="00E31870" w:rsidRPr="00A871B4" w:rsidRDefault="00E31870" w:rsidP="00BA20AB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прекратить приемку, немедленно поместить продукцию в зону «карантин» морозильного/холодильного оборудования (камеры) и держать отдельно от других запасов;</w:t>
      </w:r>
    </w:p>
    <w:p w14:paraId="66FBC06B" w14:textId="77777777" w:rsidR="00E31870" w:rsidRPr="00A871B4" w:rsidRDefault="00E31870" w:rsidP="00BA20AB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передать информацию поставщику;</w:t>
      </w:r>
    </w:p>
    <w:p w14:paraId="6311BB6F" w14:textId="77777777" w:rsidR="00E31870" w:rsidRPr="00A871B4" w:rsidRDefault="00E31870" w:rsidP="00BA20AB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оповестить сотрудников отдела обеспечения качества для проведения расследования;</w:t>
      </w:r>
    </w:p>
    <w:p w14:paraId="3A50871D" w14:textId="77777777" w:rsidR="00E31870" w:rsidRPr="00A871B4" w:rsidRDefault="00E31870" w:rsidP="00BA20AB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после принятия решения поставщиком продолжить приемку продукции с отбраковкой несоответствующей продукции.</w:t>
      </w:r>
    </w:p>
    <w:p w14:paraId="3E5C2BB1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>При размещении вакцины внутри холодильного оборудования или автотранспорта должны учитываться данные термокарты, предоставляемые производителем при поставке морозильного оборудования, или данные отчета о термокартировании, выполненном перед процессом эксплуатации оборудования. Все средства температурного контроля, используемые в морозильных камерах (морозильниках) для хранения вакцины, должны иметь возможность фиксировать низкие (минус 18 °C и ниже) температуры.</w:t>
      </w:r>
    </w:p>
    <w:p w14:paraId="7104FC11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Определяется порядок обеспечения температурного режима хранения вакцины и обязанности работников, ответственных за обеспечение «холодовой цепи» на данном уровне, утверждаемые распорядительным документом организации, а также должен быть разработан и утвержден руководителем организации план мероприятий по обеспечению «холодовой цепи» в чрезвычайных ситуациях. </w:t>
      </w:r>
    </w:p>
    <w:p w14:paraId="6746FF0D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окончании разгрузки заполняется акт приема партии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форме согласно приложению 1 к настоящему Регламенту. При этом, проверяются показатели вложенных термоиндикаторов. </w:t>
      </w:r>
    </w:p>
    <w:p w14:paraId="29B37EB3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Все данные заносятся в журнал учета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форме согласно приложению 2 к настоящему Регламенту.</w:t>
      </w:r>
    </w:p>
    <w:p w14:paraId="66105EDC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Ежедневно, 2 раза в сутки (утром и вечером) отмечается температура холодильного оборудования, холодильных и морозильных комнат или камер в журнале учета температурного режима холодильного оборудования, холодильных и морозильных комнат или камер по форме согласно </w:t>
      </w:r>
      <w:hyperlink w:anchor="sub2" w:history="1">
        <w:r w:rsidRPr="00A871B4">
          <w:rPr>
            <w:rFonts w:ascii="Times New Roman" w:hAnsi="Times New Roman"/>
            <w:color w:val="0D0D0D" w:themeColor="text1" w:themeTint="F2"/>
            <w:sz w:val="28"/>
            <w:szCs w:val="28"/>
          </w:rPr>
          <w:t>приложению 3</w:t>
        </w:r>
      </w:hyperlink>
      <w:r w:rsidRPr="00A871B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 настоящим Правилам.</w:t>
      </w:r>
    </w:p>
    <w:p w14:paraId="1D1402DA" w14:textId="77777777" w:rsidR="00E31870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14:paraId="23BE3260" w14:textId="77777777" w:rsidR="00E31870" w:rsidRPr="00A871B4" w:rsidRDefault="00E31870" w:rsidP="00E31870">
      <w:pPr>
        <w:tabs>
          <w:tab w:val="left" w:pos="-284"/>
          <w:tab w:val="left" w:pos="1134"/>
        </w:tabs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14:paraId="529F43CC" w14:textId="77777777" w:rsidR="00E31870" w:rsidRPr="00E253B9" w:rsidRDefault="00E31870" w:rsidP="00E31870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7. </w:t>
      </w:r>
      <w:r w:rsidRPr="00E253B9">
        <w:rPr>
          <w:b/>
          <w:sz w:val="28"/>
          <w:szCs w:val="28"/>
        </w:rPr>
        <w:t xml:space="preserve">Перевозка (транспортирование) </w:t>
      </w:r>
      <w:r w:rsidRPr="00AF24EE">
        <w:rPr>
          <w:b/>
          <w:sz w:val="28"/>
          <w:szCs w:val="28"/>
        </w:rPr>
        <w:t>ИЛП</w:t>
      </w:r>
    </w:p>
    <w:p w14:paraId="42F8C86B" w14:textId="77777777" w:rsidR="00E31870" w:rsidRPr="00A871B4" w:rsidRDefault="00E31870" w:rsidP="00E31870">
      <w:pPr>
        <w:pStyle w:val="a4"/>
        <w:tabs>
          <w:tab w:val="left" w:pos="567"/>
        </w:tabs>
        <w:spacing w:after="0" w:line="240" w:lineRule="auto"/>
        <w:ind w:left="1068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14:paraId="5D2D8C82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Сотрудники склада поставщика/</w:t>
      </w:r>
      <w:r>
        <w:rPr>
          <w:rFonts w:ascii="Times New Roman" w:hAnsi="Times New Roman"/>
          <w:sz w:val="28"/>
          <w:szCs w:val="28"/>
          <w:lang w:eastAsia="ru-RU"/>
        </w:rPr>
        <w:t>Единого дистрибьютора/управления здравоохранения/медицинской организации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собирают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на основании комплектовочной накладной. </w:t>
      </w:r>
      <w:r w:rsidRPr="00A871B4">
        <w:rPr>
          <w:rFonts w:ascii="Times New Roman" w:hAnsi="Times New Roman"/>
          <w:sz w:val="28"/>
          <w:szCs w:val="28"/>
          <w:lang w:val="kk-KZ" w:eastAsia="ru-RU"/>
        </w:rPr>
        <w:t xml:space="preserve">Перед отправкой получателю, ответственное лицо </w:t>
      </w:r>
      <w:r w:rsidRPr="00A871B4">
        <w:rPr>
          <w:rFonts w:ascii="Times New Roman" w:hAnsi="Times New Roman"/>
          <w:sz w:val="28"/>
          <w:szCs w:val="28"/>
          <w:lang w:eastAsia="ru-RU"/>
        </w:rPr>
        <w:t>поставщика/</w:t>
      </w:r>
      <w:r>
        <w:rPr>
          <w:rFonts w:ascii="Times New Roman" w:hAnsi="Times New Roman"/>
          <w:sz w:val="28"/>
          <w:szCs w:val="28"/>
          <w:lang w:eastAsia="ru-RU"/>
        </w:rPr>
        <w:t>Единого дистрибьютора/управления здравоохранения/медицинской организации</w:t>
      </w:r>
      <w:r w:rsidRPr="00A871B4">
        <w:rPr>
          <w:rFonts w:ascii="Times New Roman" w:hAnsi="Times New Roman"/>
          <w:sz w:val="28"/>
          <w:szCs w:val="28"/>
          <w:lang w:val="kk-KZ" w:eastAsia="ru-RU"/>
        </w:rPr>
        <w:t xml:space="preserve"> должно убедиться в наличии соответствующего режима хранения в месте поставки (наличие морозильного оборудования и его объем должно быть сопоставимо с объемом отправляемой вакцины).</w:t>
      </w:r>
    </w:p>
    <w:p w14:paraId="377436B0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При комплектации поставок жестко придерживаются принципа FEFO (в первую очередь отбираются серии продукции, у которых остаточный срок годности меньше). В случае поставки двухкомпонентной вакцины (ГамКОВИД-Вак), отправка от </w:t>
      </w:r>
      <w:r>
        <w:rPr>
          <w:rFonts w:ascii="Times New Roman" w:hAnsi="Times New Roman"/>
          <w:sz w:val="28"/>
          <w:szCs w:val="28"/>
          <w:lang w:eastAsia="ru-RU"/>
        </w:rPr>
        <w:t>склада управления здравоохранени</w:t>
      </w:r>
      <w:r>
        <w:rPr>
          <w:rFonts w:ascii="Times New Roman" w:hAnsi="Times New Roman"/>
          <w:sz w:val="28"/>
          <w:szCs w:val="28"/>
          <w:lang w:val="kk-KZ" w:eastAsia="ru-RU"/>
        </w:rPr>
        <w:t>я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в медицинскую организацию осуществляется строго в соответствии с очередностью применения каждого компонента, с интервалом между отправками в 20 дней.</w:t>
      </w:r>
    </w:p>
    <w:p w14:paraId="0062C127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Препарат комплектуют в морозильном/холодильном оборудовании в специально выделенном месте «Зона комплектации и отгрузки».</w:t>
      </w:r>
    </w:p>
    <w:p w14:paraId="6798A605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Для перевозки (транспортирования) обычным (не рефрижераторным) транспортом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упаковываются в специальные термоконтейнеры, изготовленные из теплоизоляционного материала, обеспечивающие соблюдение требуемого интервала температур в течение определенного времени для защиты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от воздействия высоких или низких температур окружающей среды.</w:t>
      </w:r>
    </w:p>
    <w:p w14:paraId="6625F824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Для перевозки (транспортирования) применяются пассивные термоконтейнеры, изотермического типа, где в качестве хладагентов используются хладоэлементы.</w:t>
      </w:r>
    </w:p>
    <w:p w14:paraId="59AD5BA3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В зависимости от используемого термоматериала и технологии производства пассивные термоконтейнеры подразделяются на термоконтейнеры однократного и многократного применения. Не допускается повторное использование изотермической упаковочной тары однократного применения.</w:t>
      </w:r>
    </w:p>
    <w:p w14:paraId="6AA15EE5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lastRenderedPageBreak/>
        <w:t>При закупке у квалифицированного поставщика термоконтейнеров многократного применения необходимо обращать внимание на комплектность: наличие паспорта, термокарты, инструкции по применению. Термоконтейнеры должны иметь покрытие, легко подвергающееся санитарной обработке.</w:t>
      </w:r>
    </w:p>
    <w:p w14:paraId="4BC2597F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Ответственное лицо закладывает хладоэлементы строго в соответствии с инструкциями. Для обеспечения необходимого температурного режима количество и тип закладываемых в термоконтейнеры хладоэлементов должны соответствовать документам на используемые термоконтейнеры и хладоэлементы.</w:t>
      </w:r>
    </w:p>
    <w:p w14:paraId="79F042F6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Порядок укладки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в термоконтейнеры:</w:t>
      </w:r>
    </w:p>
    <w:p w14:paraId="1145D1CE" w14:textId="77777777" w:rsidR="00E31870" w:rsidRPr="00A871B4" w:rsidRDefault="00E31870" w:rsidP="00BA20AB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подобрать максимально подходящий по размерам термоконтейнер, заранее охлаждённый; </w:t>
      </w:r>
    </w:p>
    <w:p w14:paraId="3E8E77D2" w14:textId="77777777" w:rsidR="00E31870" w:rsidRPr="00A871B4" w:rsidRDefault="00E31870" w:rsidP="00BA20AB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уложить коробки с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>;</w:t>
      </w:r>
    </w:p>
    <w:p w14:paraId="7A977EAA" w14:textId="77777777" w:rsidR="00E31870" w:rsidRPr="00A871B4" w:rsidRDefault="00E31870" w:rsidP="00BA20AB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заложить предварительно проверенные на герметичность и протертые насухо хладоэлементы в день отправки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>;</w:t>
      </w:r>
    </w:p>
    <w:p w14:paraId="20E3359F" w14:textId="77777777" w:rsidR="00E31870" w:rsidRPr="00A871B4" w:rsidRDefault="00E31870" w:rsidP="00BA20AB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заложить пустоты вспомогательным материалом;</w:t>
      </w:r>
    </w:p>
    <w:p w14:paraId="478CE3F6" w14:textId="77777777" w:rsidR="00E31870" w:rsidRPr="00A871B4" w:rsidRDefault="00E31870" w:rsidP="00BA20AB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заложить термоиндикатор/терморегистратор и контрольную карточку;</w:t>
      </w:r>
    </w:p>
    <w:p w14:paraId="03122DFC" w14:textId="77777777" w:rsidR="00E31870" w:rsidRPr="00A871B4" w:rsidRDefault="00E31870" w:rsidP="00BA20AB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плотно закрыть термоконтейнер и проклеить скотчем;</w:t>
      </w:r>
    </w:p>
    <w:p w14:paraId="6B7AD950" w14:textId="77777777" w:rsidR="00E31870" w:rsidRPr="00A871B4" w:rsidRDefault="00E31870" w:rsidP="00BA20AB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наклеить этикетку на каждый термоконтейнер. </w:t>
      </w:r>
    </w:p>
    <w:p w14:paraId="62EFB7D1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 Готовые к отправке термоконтейнеры с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хранятся в холодильном/морозильном оборудовании (камере) до момента загрузки в АТС.</w:t>
      </w:r>
    </w:p>
    <w:p w14:paraId="216BB11B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Контроль за надлежащим учетом поступления и расхода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и своевременной фиксацией показаний приборов для регистрации параметров воздуха, терморегистраторов/термоиндикаторов, используемых для контроля температурного режима, ведется в специальном журнале «Журнал учета движения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>» в соответствии с установленной формой и возлагается на ответственное лицо.</w:t>
      </w:r>
    </w:p>
    <w:p w14:paraId="3B762D07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При отсутствии замечаний к АТС и документам разрешается загрузка товара в АТС. </w:t>
      </w:r>
    </w:p>
    <w:p w14:paraId="3FAA45AD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Для транспортирования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в упаковке производителя без дополнительных изотермических средств защиты используется авторефрижератор с изотермическим кузовом, оборудованный холодильно-обогревательной установкой с автоматической системой поддержания заданной температуры внутри кузова, оснащенный средствами измерения и контроля температуры, а также теплоизолирующей завесой в дверном проеме кузова.</w:t>
      </w:r>
    </w:p>
    <w:p w14:paraId="023FD96A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При загрузке сотрудники отдела экспедиции осуществляют контроль правильности размещения товара в кузове машины:</w:t>
      </w:r>
    </w:p>
    <w:p w14:paraId="668469A2" w14:textId="77777777" w:rsidR="00E31870" w:rsidRPr="00A871B4" w:rsidRDefault="00E31870" w:rsidP="00BA20AB">
      <w:pPr>
        <w:pStyle w:val="a4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груз должен размещаться устойчиво;</w:t>
      </w:r>
    </w:p>
    <w:p w14:paraId="00D5598E" w14:textId="77777777" w:rsidR="00E31870" w:rsidRPr="00A871B4" w:rsidRDefault="00E31870" w:rsidP="00BA20AB">
      <w:pPr>
        <w:pStyle w:val="a4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нельзя допускать бросание грузов при укладке;</w:t>
      </w:r>
    </w:p>
    <w:p w14:paraId="13D93DB5" w14:textId="77777777" w:rsidR="00E31870" w:rsidRPr="00A871B4" w:rsidRDefault="00E31870" w:rsidP="00BA20AB">
      <w:pPr>
        <w:pStyle w:val="a4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более тяжелый груз загружается в первую очередь, более легкий в конце. </w:t>
      </w:r>
    </w:p>
    <w:p w14:paraId="1021072C" w14:textId="77777777" w:rsidR="00E31870" w:rsidRPr="00A871B4" w:rsidRDefault="00E31870" w:rsidP="00BA20AB">
      <w:pPr>
        <w:pStyle w:val="a4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устанавливать паллеты в кузове необходимо плотно, исключив его перемещение при перевозке (транспортировании) в пути следования;</w:t>
      </w:r>
    </w:p>
    <w:p w14:paraId="5E1CEDB9" w14:textId="77777777" w:rsidR="00E31870" w:rsidRPr="00A871B4" w:rsidRDefault="00E31870" w:rsidP="00BA20AB">
      <w:pPr>
        <w:pStyle w:val="a4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необходимости осуществляется фиксация паллет и/или уплотнение с помощью уплотнительных элементов. </w:t>
      </w:r>
    </w:p>
    <w:p w14:paraId="16D8C663" w14:textId="77777777" w:rsidR="00E31870" w:rsidRPr="00A871B4" w:rsidRDefault="00E31870" w:rsidP="00BA20AB">
      <w:pPr>
        <w:pStyle w:val="a4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обеспечить свободную циркуляцию воздуха и сохранности продукции.</w:t>
      </w:r>
    </w:p>
    <w:p w14:paraId="153F7C9D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При перевозке (транспортировании)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 используется оборудование для контроля температурного режима: термоиндикаторы или терморегистраторы (встроенные или автономные), которые позволяют установить, были ли нарушения температурного режима в течение всего цикла перевозки (транспортирования). Допускается использование термометров со встроенной электронной памятью, обладающих возможностью фиксации нарушений температурного режима в цикле контроля.</w:t>
      </w:r>
    </w:p>
    <w:p w14:paraId="3F9C52CD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При использовании термоконтейнеров ответственное лицо организации в каждый термоконтейнер с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>, транспортируемых в адрес организаций, помещает в соответствии с технической документацией терморегистратор или термоиндикатор (если применимо), позволяющие обеспечить контроль соблюдения температурного режима и продолжительность отклонения (в случае, если имеет место быть) температурного режима.</w:t>
      </w:r>
    </w:p>
    <w:p w14:paraId="6B214C0D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 xml:space="preserve">Оборудование для контроля температурного режима размещается в каждом термоконтейнере в месте, рекомендованном производителем согласно термокарте, между упаковками с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A871B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76F76CC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В пассивных термоконтейнерах применяются термоиндикаторы или автономные терморегистраторы.</w:t>
      </w:r>
    </w:p>
    <w:p w14:paraId="0A2D557E" w14:textId="77777777" w:rsidR="00E31870" w:rsidRPr="00A871B4" w:rsidRDefault="00E31870" w:rsidP="00BA20AB">
      <w:pPr>
        <w:pStyle w:val="a4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B4">
        <w:rPr>
          <w:rFonts w:ascii="Times New Roman" w:hAnsi="Times New Roman"/>
          <w:sz w:val="28"/>
          <w:szCs w:val="28"/>
          <w:lang w:eastAsia="ru-RU"/>
        </w:rPr>
        <w:t>После окончания загрузки сотрудник отдела экспедиции проводит опломбирование дверей АТС.</w:t>
      </w:r>
    </w:p>
    <w:p w14:paraId="08356D1D" w14:textId="77777777" w:rsidR="00E31870" w:rsidRDefault="00E31870" w:rsidP="00E31870">
      <w:pPr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04A796B4" w14:textId="77777777" w:rsidR="00E31870" w:rsidRPr="00A871B4" w:rsidRDefault="00E31870" w:rsidP="00E31870">
      <w:pPr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2C4D2E77" w14:textId="77777777" w:rsidR="00E31870" w:rsidRPr="00E253B9" w:rsidRDefault="00E31870" w:rsidP="00E31870">
      <w:pPr>
        <w:tabs>
          <w:tab w:val="left" w:pos="426"/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8. </w:t>
      </w:r>
      <w:r w:rsidRPr="00E253B9">
        <w:rPr>
          <w:b/>
          <w:sz w:val="28"/>
          <w:szCs w:val="28"/>
        </w:rPr>
        <w:t>Работа с термоконтейнерами и хладоэлементами</w:t>
      </w:r>
    </w:p>
    <w:p w14:paraId="27FC521D" w14:textId="77777777" w:rsidR="00E31870" w:rsidRPr="00A871B4" w:rsidRDefault="00E31870" w:rsidP="00E31870">
      <w:pPr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15E6F5EF" w14:textId="77777777" w:rsidR="00E31870" w:rsidRDefault="00E31870" w:rsidP="00E31870">
      <w:pPr>
        <w:pStyle w:val="a4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56. </w:t>
      </w:r>
      <w:r w:rsidRPr="006C04E0">
        <w:rPr>
          <w:rFonts w:ascii="Times New Roman" w:hAnsi="Times New Roman"/>
          <w:sz w:val="28"/>
          <w:szCs w:val="28"/>
          <w:lang w:eastAsia="ru-RU"/>
        </w:rPr>
        <w:t>В системе «</w:t>
      </w:r>
      <w:r w:rsidRPr="006C04E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обращение </w:t>
      </w:r>
      <w:r>
        <w:rPr>
          <w:rFonts w:ascii="Times New Roman" w:hAnsi="Times New Roman"/>
          <w:sz w:val="28"/>
          <w:szCs w:val="28"/>
          <w:lang w:val="kk-KZ" w:eastAsia="ru-RU"/>
        </w:rPr>
        <w:t>ИЛП</w:t>
      </w:r>
      <w:r w:rsidRPr="006C04E0">
        <w:rPr>
          <w:rFonts w:ascii="Times New Roman" w:hAnsi="Times New Roman"/>
          <w:sz w:val="28"/>
          <w:szCs w:val="28"/>
          <w:lang w:eastAsia="ru-RU"/>
        </w:rPr>
        <w:t>» должен быть обеспечен резервный запас хладоэлементов.</w:t>
      </w:r>
    </w:p>
    <w:p w14:paraId="58758BAB" w14:textId="77777777" w:rsidR="00E31870" w:rsidRPr="00E100C7" w:rsidRDefault="00E31870" w:rsidP="00E3187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57. </w:t>
      </w:r>
      <w:r w:rsidRPr="00E100C7">
        <w:rPr>
          <w:sz w:val="28"/>
          <w:szCs w:val="28"/>
        </w:rPr>
        <w:t>Запрещается использование термоконтейнеров с механическими повреждениями стенок и/или крышки как внутри, так и снаружи.</w:t>
      </w:r>
    </w:p>
    <w:p w14:paraId="307C01A7" w14:textId="77777777" w:rsidR="00E31870" w:rsidRPr="00E100C7" w:rsidRDefault="00E31870" w:rsidP="00E3187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58. </w:t>
      </w:r>
      <w:r w:rsidRPr="00E100C7">
        <w:rPr>
          <w:sz w:val="28"/>
          <w:szCs w:val="28"/>
        </w:rPr>
        <w:t>Санитарная обработка термоконтейнеров многократного применения проводится перед загрузкой и после использования, а также по мере необходимости, с использованием дезинфицирующих средств в соответствии с паспортом и инструкцией по применению термоконтейнеров.</w:t>
      </w:r>
    </w:p>
    <w:p w14:paraId="2058380A" w14:textId="77777777" w:rsidR="00E31870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736A9F56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5C6F9FED" w14:textId="77777777" w:rsidR="00E31870" w:rsidRDefault="00E31870" w:rsidP="00E31870">
      <w:pPr>
        <w:tabs>
          <w:tab w:val="left" w:pos="0"/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A871B4">
        <w:rPr>
          <w:b/>
          <w:color w:val="0D0D0D" w:themeColor="text1" w:themeTint="F2"/>
          <w:sz w:val="28"/>
          <w:szCs w:val="28"/>
        </w:rPr>
        <w:t>9.</w:t>
      </w:r>
      <w:r w:rsidRPr="00A871B4">
        <w:rPr>
          <w:color w:val="0D0D0D" w:themeColor="text1" w:themeTint="F2"/>
          <w:sz w:val="28"/>
          <w:szCs w:val="28"/>
        </w:rPr>
        <w:t xml:space="preserve"> </w:t>
      </w:r>
      <w:r w:rsidRPr="00A871B4">
        <w:rPr>
          <w:b/>
          <w:sz w:val="28"/>
          <w:szCs w:val="28"/>
        </w:rPr>
        <w:t xml:space="preserve">Разгрузка и подготовка персонала управления здравоохранения и медицинской организации к вскрытию термоконтейнеров с </w:t>
      </w:r>
      <w:r w:rsidRPr="00AF24EE">
        <w:rPr>
          <w:b/>
          <w:sz w:val="28"/>
          <w:szCs w:val="28"/>
        </w:rPr>
        <w:t>ИЛП</w:t>
      </w:r>
    </w:p>
    <w:p w14:paraId="41572056" w14:textId="77777777" w:rsidR="00E31870" w:rsidRDefault="00E31870" w:rsidP="00E31870">
      <w:pPr>
        <w:tabs>
          <w:tab w:val="left" w:pos="0"/>
          <w:tab w:val="left" w:pos="1134"/>
        </w:tabs>
        <w:contextualSpacing/>
        <w:jc w:val="both"/>
        <w:rPr>
          <w:b/>
          <w:sz w:val="28"/>
          <w:szCs w:val="28"/>
        </w:rPr>
      </w:pPr>
    </w:p>
    <w:p w14:paraId="468069E5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59</w:t>
      </w:r>
      <w:r w:rsidRPr="006C04E0">
        <w:rPr>
          <w:sz w:val="28"/>
          <w:szCs w:val="28"/>
          <w:lang w:val="kk-KZ"/>
        </w:rPr>
        <w:t xml:space="preserve">. </w:t>
      </w:r>
      <w:r w:rsidRPr="006C04E0">
        <w:rPr>
          <w:sz w:val="28"/>
          <w:szCs w:val="28"/>
        </w:rPr>
        <w:t xml:space="preserve">К приемке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допускаются сотрудники </w:t>
      </w:r>
      <w:r>
        <w:rPr>
          <w:sz w:val="28"/>
          <w:szCs w:val="28"/>
          <w:lang w:val="kk-KZ"/>
        </w:rPr>
        <w:t>управлений здравоохранения</w:t>
      </w:r>
      <w:r w:rsidRPr="00A871B4">
        <w:rPr>
          <w:sz w:val="28"/>
          <w:szCs w:val="28"/>
        </w:rPr>
        <w:t>/</w:t>
      </w:r>
      <w:r>
        <w:rPr>
          <w:sz w:val="28"/>
          <w:szCs w:val="28"/>
          <w:lang w:val="kk-KZ"/>
        </w:rPr>
        <w:t>медицинской организации</w:t>
      </w:r>
      <w:r w:rsidRPr="00A871B4">
        <w:rPr>
          <w:sz w:val="28"/>
          <w:szCs w:val="28"/>
        </w:rPr>
        <w:t xml:space="preserve">, входящие в состав комиссии по приемке лекарственных препаратов для медицинского применения, назначенные руководителем юридического лица и изучившие данную стандартную операционную процедуру. </w:t>
      </w:r>
    </w:p>
    <w:p w14:paraId="476B4A30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0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Ответственное лицо, назначенное руководителем юридического лица, проверяет наличие сопроводительных документов.</w:t>
      </w:r>
    </w:p>
    <w:p w14:paraId="7A09DEAA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1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Особое внимание ответственное лицо уделяет сверке документов на соответствие номера серии, наименования лекарственного препарата, приемлемости срока годности.</w:t>
      </w:r>
    </w:p>
    <w:p w14:paraId="67B007AE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62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После проверки сопроводительных документов ответственное лицо дает разрешение на выгрузку продукции из АТС в зону приемки - морозильного/холодильного оборудования (камеры) медицинской организации.</w:t>
      </w:r>
    </w:p>
    <w:p w14:paraId="67239C03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3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При разгрузке и приемке необходимо соблюдать общие требования безопасности при выполнении погрузочно-разгрузочных работ, аккуратно обращаться с термоконтейнерами, не допускать их падения и переворачивания.</w:t>
      </w:r>
    </w:p>
    <w:p w14:paraId="5C251E51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4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Перед вскрытием термоконтейнеров необходимо подготовить: </w:t>
      </w:r>
    </w:p>
    <w:p w14:paraId="1708F39A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канцелярский нож (для вскрытия скотча на термоконтейнере);</w:t>
      </w:r>
    </w:p>
    <w:p w14:paraId="4D761D2E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перчатки (для извлечения верхнего слоя хладоэлементов и температурных регистраторов);</w:t>
      </w:r>
    </w:p>
    <w:p w14:paraId="474A5D6E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фото-, видеокамеру (для фиксации степени окрашивания контрольного элемента термоиндикаторов).</w:t>
      </w:r>
    </w:p>
    <w:p w14:paraId="0AEF1823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5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После выгрузки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 xml:space="preserve"> термоконтейнеры должны быть незамедлительно перемещены в зону приемки морозильного/холодильного оборудования (камер).</w:t>
      </w:r>
    </w:p>
    <w:p w14:paraId="117D9BA8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6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В морозильном/холодильном оборудовании (камерах) должны работать сотрудники в соответствующей спецодежде, соблюдая технику безопасности.</w:t>
      </w:r>
    </w:p>
    <w:p w14:paraId="1AC94490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67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Необходимо вскрыть контейнер, извлечь терморегистраторы/термоиндикаторы - эта работа должна быть выполнена за 5 минут, чтобы обеспечить сохранность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 xml:space="preserve"> в замороженном состоянии.</w:t>
      </w:r>
    </w:p>
    <w:p w14:paraId="36581B8F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Ваши действия: (все действия необходимо выполнять четко и быстро!)</w:t>
      </w:r>
    </w:p>
    <w:p w14:paraId="6D260F38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разрезать скотч на поверхности термоконтейнера;</w:t>
      </w:r>
    </w:p>
    <w:p w14:paraId="6822C21D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снять крышку с термоконтейнера и положить рядом;</w:t>
      </w:r>
    </w:p>
    <w:p w14:paraId="187DCC99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снять верхний слой хладоэлементов и уложить их в крышку;</w:t>
      </w:r>
    </w:p>
    <w:p w14:paraId="2D1EB8F0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извлечь из термоконтейнера терморегистраторы/термоиндикаторы;</w:t>
      </w:r>
    </w:p>
    <w:p w14:paraId="0EA9A13D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 xml:space="preserve">- вернуть верхний слой хладоэлементов обратно в термоконтейнер; </w:t>
      </w:r>
    </w:p>
    <w:p w14:paraId="1C9B50AB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плотно закрыть термоконтейнер крышкой и зафиксировать клапаны, удерживающие крышку скотчем;</w:t>
      </w:r>
    </w:p>
    <w:p w14:paraId="0D7269BF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незамедлительно сфотографировать лицевую сторону термоиндикатора для фиксации температурного режима, отраженного на его панели (по степени окрашивания контрольного элемента, оценивается общая продолжительность воздействия температуры, превышающей норму).</w:t>
      </w:r>
    </w:p>
    <w:p w14:paraId="794F6BA5" w14:textId="77777777" w:rsidR="00E31870" w:rsidRPr="00A871B4" w:rsidRDefault="00E31870" w:rsidP="00E31870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68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Перед остановкой терморегистраторы (электронный датчик температуры) необходимо согреть при комнатной температуре - около 4 минут, до начала работы дисплея. </w:t>
      </w:r>
    </w:p>
    <w:p w14:paraId="76E1A009" w14:textId="77777777" w:rsidR="00E31870" w:rsidRPr="00A871B4" w:rsidRDefault="00E31870" w:rsidP="00E31870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69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Для считывания данных с терморегистратора необходимо:</w:t>
      </w:r>
    </w:p>
    <w:p w14:paraId="48C5664A" w14:textId="77777777" w:rsidR="00E31870" w:rsidRPr="00A871B4" w:rsidRDefault="00E31870" w:rsidP="00E31870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</w:rPr>
        <w:t>о</w:t>
      </w:r>
      <w:r w:rsidRPr="00A871B4">
        <w:rPr>
          <w:sz w:val="28"/>
          <w:szCs w:val="28"/>
        </w:rPr>
        <w:t>становить запись! Воспользовавшись инструкцией по остановке прибора.</w:t>
      </w:r>
    </w:p>
    <w:p w14:paraId="57F209CF" w14:textId="77777777" w:rsidR="00E31870" w:rsidRPr="00A871B4" w:rsidRDefault="00E31870" w:rsidP="00E31870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 xml:space="preserve">- </w:t>
      </w:r>
      <w:r w:rsidRPr="00A871B4">
        <w:rPr>
          <w:sz w:val="28"/>
          <w:szCs w:val="28"/>
        </w:rPr>
        <w:t>Ответственное лицо считывает и архивирует показания с терморегистраторов,  подключая их к компьютеру через USB-порт (в открывшемся окне появившиеся два файла (PDF и текстовый TTV) необходимо сохранить).</w:t>
      </w:r>
    </w:p>
    <w:p w14:paraId="7B6F3DBC" w14:textId="77777777" w:rsidR="00E31870" w:rsidRPr="00A871B4" w:rsidRDefault="00E31870" w:rsidP="00E31870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0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В случае отсутствия температурных отклонений ответственное лицо проводит визуальный осмотр каждого тарного места поступивших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 xml:space="preserve"> по следующим критериям:</w:t>
      </w:r>
    </w:p>
    <w:p w14:paraId="75A058F1" w14:textId="77777777" w:rsidR="00E31870" w:rsidRPr="00A871B4" w:rsidRDefault="00E31870" w:rsidP="00E31870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 xml:space="preserve">- </w:t>
      </w:r>
      <w:r w:rsidRPr="00A871B4">
        <w:rPr>
          <w:sz w:val="28"/>
          <w:szCs w:val="28"/>
        </w:rPr>
        <w:tab/>
        <w:t>просчёт количества товара в соответствии с данными товарной накладной;</w:t>
      </w:r>
    </w:p>
    <w:p w14:paraId="23811B4D" w14:textId="77777777" w:rsidR="00E31870" w:rsidRPr="00A871B4" w:rsidRDefault="00E31870" w:rsidP="00E31870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 xml:space="preserve">- </w:t>
      </w:r>
      <w:r w:rsidRPr="00A871B4">
        <w:rPr>
          <w:sz w:val="28"/>
          <w:szCs w:val="28"/>
        </w:rPr>
        <w:tab/>
        <w:t>проверка отсутствия влажных, мокрых или мятых транспортных гофрокоробов (коробок);</w:t>
      </w:r>
    </w:p>
    <w:p w14:paraId="2B01154B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проверка соответствия заводской маркировки (наименование, дозировка, номер серии, срок годности);</w:t>
      </w:r>
    </w:p>
    <w:p w14:paraId="639A9A30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</w:t>
      </w:r>
      <w:r w:rsidRPr="00A871B4">
        <w:rPr>
          <w:sz w:val="28"/>
          <w:szCs w:val="28"/>
        </w:rPr>
        <w:tab/>
        <w:t>проверка наличия и целостности штрих-кодовой маркировки;</w:t>
      </w:r>
    </w:p>
    <w:p w14:paraId="3D1A0944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</w:rPr>
        <w:t>-  проверка целостности упаковки, на отсутствие:</w:t>
      </w:r>
    </w:p>
    <w:p w14:paraId="2AE249C6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 xml:space="preserve">1) </w:t>
      </w:r>
      <w:r w:rsidRPr="00A871B4">
        <w:rPr>
          <w:sz w:val="28"/>
          <w:szCs w:val="28"/>
        </w:rPr>
        <w:t>следов небрежного обращения с товаром;</w:t>
      </w:r>
    </w:p>
    <w:p w14:paraId="46350320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 xml:space="preserve">2) </w:t>
      </w:r>
      <w:r w:rsidRPr="00A871B4">
        <w:rPr>
          <w:sz w:val="28"/>
          <w:szCs w:val="28"/>
        </w:rPr>
        <w:t>механических повреждений групповой упаковки.</w:t>
      </w:r>
    </w:p>
    <w:p w14:paraId="7AC5C66D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1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При выявлении признаков механических повреждений: бой, намокание, подтеки, температурные отклонения, а также при подтверждении факта нахождения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 xml:space="preserve"> в несоответствующих условиях, способных повлиять на качество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 xml:space="preserve"> временно перемещается в зону «карантин» в холодильном/морозильном оборудовании (камере) до принятия окончательного решения.</w:t>
      </w:r>
    </w:p>
    <w:p w14:paraId="105A41B5" w14:textId="77777777" w:rsidR="00E31870" w:rsidRPr="00A871B4" w:rsidRDefault="00E31870" w:rsidP="00E31870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871B4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2</w:t>
      </w:r>
      <w:r w:rsidRPr="00A871B4">
        <w:rPr>
          <w:sz w:val="28"/>
          <w:szCs w:val="28"/>
          <w:lang w:val="kk-KZ"/>
        </w:rPr>
        <w:t>.</w:t>
      </w:r>
      <w:r w:rsidRPr="00A871B4">
        <w:rPr>
          <w:sz w:val="28"/>
          <w:szCs w:val="28"/>
        </w:rPr>
        <w:t xml:space="preserve"> При соответствии сопроводительных документов и поступившей продукции, отсутствии отклонений в температурном режиме при перевозке/транспортировании ответственное лицо перемещает </w:t>
      </w:r>
      <w:r>
        <w:rPr>
          <w:sz w:val="28"/>
          <w:szCs w:val="28"/>
          <w:lang w:val="kk-KZ"/>
        </w:rPr>
        <w:t>ИЛП</w:t>
      </w:r>
      <w:r w:rsidRPr="00A871B4">
        <w:rPr>
          <w:sz w:val="28"/>
          <w:szCs w:val="28"/>
        </w:rPr>
        <w:t xml:space="preserve"> из зоны приемки морозильного/холодильного оборудования (камеры) в зону основного хранения морозильного/холодильного оборудования (камеры) для дальнейшего использования.</w:t>
      </w:r>
    </w:p>
    <w:p w14:paraId="719764D6" w14:textId="77777777" w:rsidR="00E31870" w:rsidRPr="00A871B4" w:rsidRDefault="00E31870" w:rsidP="00E31870">
      <w:pPr>
        <w:shd w:val="clear" w:color="auto" w:fill="FFFFFF"/>
        <w:tabs>
          <w:tab w:val="left" w:pos="1134"/>
        </w:tabs>
        <w:ind w:firstLine="709"/>
        <w:contextualSpacing/>
        <w:jc w:val="right"/>
        <w:textAlignment w:val="baseline"/>
        <w:rPr>
          <w:b/>
          <w:i/>
          <w:color w:val="0D0D0D" w:themeColor="text1" w:themeTint="F2"/>
          <w:sz w:val="28"/>
          <w:szCs w:val="28"/>
        </w:rPr>
      </w:pPr>
    </w:p>
    <w:p w14:paraId="58046CC3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rPr>
          <w:b/>
          <w:color w:val="0D0D0D" w:themeColor="text1" w:themeTint="F2"/>
          <w:sz w:val="28"/>
          <w:szCs w:val="28"/>
        </w:rPr>
      </w:pPr>
    </w:p>
    <w:p w14:paraId="3CCD5AF8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rPr>
          <w:b/>
          <w:color w:val="0D0D0D" w:themeColor="text1" w:themeTint="F2"/>
          <w:sz w:val="28"/>
          <w:szCs w:val="28"/>
        </w:rPr>
      </w:pPr>
    </w:p>
    <w:p w14:paraId="2D27A5AD" w14:textId="77777777" w:rsidR="00E31870" w:rsidRPr="00A871B4" w:rsidRDefault="00E31870" w:rsidP="00E31870">
      <w:pPr>
        <w:tabs>
          <w:tab w:val="left" w:pos="1134"/>
        </w:tabs>
        <w:contextualSpacing/>
        <w:rPr>
          <w:b/>
          <w:color w:val="0D0D0D" w:themeColor="text1" w:themeTint="F2"/>
          <w:sz w:val="28"/>
          <w:szCs w:val="28"/>
        </w:rPr>
      </w:pPr>
    </w:p>
    <w:p w14:paraId="650B9F8F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b/>
          <w:color w:val="0D0D0D" w:themeColor="text1" w:themeTint="F2"/>
          <w:sz w:val="28"/>
          <w:szCs w:val="28"/>
        </w:rPr>
      </w:pPr>
    </w:p>
    <w:p w14:paraId="09F51642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b/>
          <w:color w:val="0D0D0D" w:themeColor="text1" w:themeTint="F2"/>
          <w:sz w:val="28"/>
          <w:szCs w:val="28"/>
        </w:rPr>
      </w:pPr>
    </w:p>
    <w:p w14:paraId="1A638545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b/>
          <w:color w:val="0D0D0D" w:themeColor="text1" w:themeTint="F2"/>
          <w:sz w:val="28"/>
          <w:szCs w:val="28"/>
        </w:rPr>
      </w:pPr>
    </w:p>
    <w:p w14:paraId="76FC70BE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b/>
          <w:color w:val="0D0D0D" w:themeColor="text1" w:themeTint="F2"/>
          <w:sz w:val="28"/>
          <w:szCs w:val="28"/>
        </w:rPr>
      </w:pPr>
    </w:p>
    <w:p w14:paraId="729B1DC1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b/>
          <w:color w:val="0D0D0D" w:themeColor="text1" w:themeTint="F2"/>
          <w:sz w:val="28"/>
          <w:szCs w:val="28"/>
        </w:rPr>
      </w:pPr>
    </w:p>
    <w:p w14:paraId="43D15A0B" w14:textId="77777777" w:rsidR="00E31870" w:rsidRPr="00593E29" w:rsidRDefault="00E31870" w:rsidP="00E31870">
      <w:pPr>
        <w:tabs>
          <w:tab w:val="left" w:pos="1134"/>
        </w:tabs>
        <w:ind w:firstLine="709"/>
        <w:contextualSpacing/>
        <w:jc w:val="right"/>
        <w:rPr>
          <w:color w:val="0D0D0D" w:themeColor="text1" w:themeTint="F2"/>
          <w:sz w:val="28"/>
          <w:szCs w:val="28"/>
        </w:rPr>
      </w:pPr>
      <w:r w:rsidRPr="00593E29">
        <w:rPr>
          <w:color w:val="0D0D0D" w:themeColor="text1" w:themeTint="F2"/>
          <w:sz w:val="28"/>
          <w:szCs w:val="28"/>
        </w:rPr>
        <w:t xml:space="preserve">Приложение 1 </w:t>
      </w:r>
    </w:p>
    <w:p w14:paraId="5178253F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color w:val="0D0D0D" w:themeColor="text1" w:themeTint="F2"/>
          <w:sz w:val="28"/>
          <w:szCs w:val="28"/>
        </w:rPr>
      </w:pPr>
      <w:r w:rsidRPr="00A871B4">
        <w:rPr>
          <w:color w:val="0D0D0D" w:themeColor="text1" w:themeTint="F2"/>
          <w:sz w:val="28"/>
          <w:szCs w:val="28"/>
        </w:rPr>
        <w:t>к Регламенту</w:t>
      </w:r>
    </w:p>
    <w:p w14:paraId="0939C625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color w:val="0D0D0D" w:themeColor="text1" w:themeTint="F2"/>
          <w:sz w:val="28"/>
          <w:szCs w:val="28"/>
        </w:rPr>
      </w:pPr>
      <w:r w:rsidRPr="00593E29">
        <w:rPr>
          <w:color w:val="0D0D0D" w:themeColor="text1" w:themeTint="F2"/>
          <w:sz w:val="28"/>
          <w:szCs w:val="28"/>
        </w:rPr>
        <w:t xml:space="preserve">хранения и транспортировки </w:t>
      </w:r>
    </w:p>
    <w:p w14:paraId="08732E45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color w:val="0D0D0D" w:themeColor="text1" w:themeTint="F2"/>
          <w:sz w:val="28"/>
          <w:szCs w:val="28"/>
        </w:rPr>
      </w:pPr>
      <w:r w:rsidRPr="00593E29">
        <w:rPr>
          <w:color w:val="0D0D0D" w:themeColor="text1" w:themeTint="F2"/>
          <w:sz w:val="28"/>
          <w:szCs w:val="28"/>
        </w:rPr>
        <w:t>вакцин по профилактике СOVID</w:t>
      </w:r>
    </w:p>
    <w:p w14:paraId="45C2C2B7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</w:p>
    <w:p w14:paraId="5BB4C26B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</w:p>
    <w:p w14:paraId="409357D7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Форма 1а</w:t>
      </w:r>
    </w:p>
    <w:p w14:paraId="6F9DAC31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 </w:t>
      </w:r>
    </w:p>
    <w:p w14:paraId="0EE3D2E2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center"/>
        <w:rPr>
          <w:sz w:val="28"/>
          <w:szCs w:val="28"/>
        </w:rPr>
      </w:pPr>
      <w:r w:rsidRPr="00A871B4">
        <w:rPr>
          <w:rStyle w:val="s1"/>
          <w:sz w:val="28"/>
          <w:szCs w:val="28"/>
        </w:rPr>
        <w:t xml:space="preserve">Акт </w:t>
      </w:r>
      <w:r w:rsidRPr="00A871B4">
        <w:rPr>
          <w:b/>
          <w:bCs/>
          <w:sz w:val="28"/>
          <w:szCs w:val="28"/>
        </w:rPr>
        <w:br/>
      </w:r>
      <w:r w:rsidRPr="00A871B4">
        <w:rPr>
          <w:rStyle w:val="s1"/>
          <w:sz w:val="28"/>
          <w:szCs w:val="28"/>
        </w:rPr>
        <w:t xml:space="preserve">приема партии </w:t>
      </w:r>
      <w:r>
        <w:rPr>
          <w:rStyle w:val="s1"/>
          <w:sz w:val="28"/>
          <w:szCs w:val="28"/>
        </w:rPr>
        <w:t>иммунологических лекарственных препаратов (иммунобиологических лекарственных препаратов</w:t>
      </w:r>
      <w:r w:rsidRPr="005A6C05">
        <w:rPr>
          <w:rStyle w:val="s1"/>
          <w:sz w:val="28"/>
          <w:szCs w:val="28"/>
        </w:rPr>
        <w:t>)</w:t>
      </w:r>
    </w:p>
    <w:p w14:paraId="551DDDF9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center"/>
        <w:rPr>
          <w:sz w:val="28"/>
          <w:szCs w:val="28"/>
        </w:rPr>
      </w:pPr>
      <w:r w:rsidRPr="00A871B4">
        <w:rPr>
          <w:rStyle w:val="s1"/>
          <w:sz w:val="28"/>
          <w:szCs w:val="28"/>
        </w:rPr>
        <w:t> </w:t>
      </w:r>
    </w:p>
    <w:p w14:paraId="75D98A4C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Адресат отправления ____________________________________________________________________</w:t>
      </w:r>
    </w:p>
    <w:p w14:paraId="359B7494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27D42C0E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Запланированные остановки в ходе транспортирования____________________________________________________</w:t>
      </w:r>
    </w:p>
    <w:p w14:paraId="11AAEA35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64E7B3EA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27EE0ED9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Дата отправки (согласно данным авиа/железнодорожных накладных)______________________________________</w:t>
      </w:r>
      <w:r w:rsidRPr="00A871B4">
        <w:rPr>
          <w:rStyle w:val="s0"/>
          <w:sz w:val="28"/>
          <w:szCs w:val="28"/>
        </w:rPr>
        <w:softHyphen/>
      </w:r>
      <w:r w:rsidRPr="00A871B4">
        <w:rPr>
          <w:rStyle w:val="s0"/>
          <w:sz w:val="28"/>
          <w:szCs w:val="28"/>
        </w:rPr>
        <w:softHyphen/>
      </w:r>
      <w:r w:rsidRPr="00A871B4">
        <w:rPr>
          <w:rStyle w:val="s0"/>
          <w:sz w:val="28"/>
          <w:szCs w:val="28"/>
        </w:rPr>
        <w:softHyphen/>
      </w:r>
      <w:r w:rsidRPr="00A871B4">
        <w:rPr>
          <w:rStyle w:val="s0"/>
          <w:sz w:val="28"/>
          <w:szCs w:val="28"/>
        </w:rPr>
        <w:softHyphen/>
      </w:r>
      <w:r w:rsidRPr="00A871B4">
        <w:rPr>
          <w:rStyle w:val="s0"/>
          <w:sz w:val="28"/>
          <w:szCs w:val="28"/>
        </w:rPr>
        <w:softHyphen/>
      </w:r>
      <w:r w:rsidRPr="00A871B4">
        <w:rPr>
          <w:rStyle w:val="s0"/>
          <w:sz w:val="28"/>
          <w:szCs w:val="28"/>
        </w:rPr>
        <w:softHyphen/>
      </w:r>
      <w:r w:rsidRPr="00A871B4">
        <w:rPr>
          <w:rStyle w:val="s0"/>
          <w:sz w:val="28"/>
          <w:szCs w:val="28"/>
        </w:rPr>
        <w:softHyphen/>
      </w:r>
      <w:r w:rsidRPr="00A871B4">
        <w:rPr>
          <w:rStyle w:val="s0"/>
          <w:sz w:val="28"/>
          <w:szCs w:val="28"/>
        </w:rPr>
        <w:softHyphen/>
      </w:r>
      <w:r w:rsidRPr="00A871B4">
        <w:rPr>
          <w:rStyle w:val="s0"/>
          <w:sz w:val="28"/>
          <w:szCs w:val="28"/>
        </w:rPr>
        <w:softHyphen/>
      </w:r>
      <w:r w:rsidRPr="00A871B4">
        <w:rPr>
          <w:rStyle w:val="s0"/>
          <w:sz w:val="28"/>
          <w:szCs w:val="28"/>
        </w:rPr>
        <w:softHyphen/>
      </w:r>
    </w:p>
    <w:p w14:paraId="72BC5174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3D8DB8F1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Дата и время прибытия груза в пункт назначения ____________________________________________________________________</w:t>
      </w:r>
    </w:p>
    <w:p w14:paraId="00FCBB50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7AAAA3A8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Наименование препарата____________________________________________________________</w:t>
      </w:r>
    </w:p>
    <w:p w14:paraId="7F555BB0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08AB7DD4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Организация, изготовитель ____________________________________________________________________</w:t>
      </w:r>
    </w:p>
    <w:p w14:paraId="3606F07A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43445695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Количество упаковок или флаконов (ампул)__________________________________________________________</w:t>
      </w:r>
    </w:p>
    <w:p w14:paraId="2FBA58F0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1AF2BB9E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Количество доз (литров, таблеток) ____________________________________________________________________</w:t>
      </w:r>
    </w:p>
    <w:p w14:paraId="6D145A5D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Номер серии, контрольный номер __________________________________________________________________</w:t>
      </w:r>
    </w:p>
    <w:p w14:paraId="40DB83F1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40618C98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 xml:space="preserve">Срок годности </w:t>
      </w:r>
      <w:r>
        <w:rPr>
          <w:sz w:val="28"/>
          <w:szCs w:val="28"/>
          <w:lang w:val="kk-KZ"/>
        </w:rPr>
        <w:t>ИЛП</w:t>
      </w:r>
      <w:r w:rsidRPr="00A871B4">
        <w:rPr>
          <w:rStyle w:val="s0"/>
          <w:sz w:val="28"/>
          <w:szCs w:val="28"/>
        </w:rPr>
        <w:t>_______________________________________________________________</w:t>
      </w:r>
    </w:p>
    <w:p w14:paraId="795B671A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428F4004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lastRenderedPageBreak/>
        <w:t>Количество флаконов (ампул) растворителя_________________________________________________________</w:t>
      </w:r>
    </w:p>
    <w:p w14:paraId="0C979EC4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2FB2795B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Номер серии, контрольный номер_______________________________________________________________</w:t>
      </w:r>
    </w:p>
    <w:p w14:paraId="6CE65BB7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5C597C81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Срок годности растворителя ____________________________________________</w:t>
      </w:r>
    </w:p>
    <w:p w14:paraId="700A58F9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580428D0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Показания термоиндикаторов (количество, показание каждого из них с указанием мест размещения) ____________________________________________________________________</w:t>
      </w:r>
    </w:p>
    <w:p w14:paraId="329EA42E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0B0D52C7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Состояние груза________________________________________________________________</w:t>
      </w:r>
    </w:p>
    <w:p w14:paraId="192D5C82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7C42B440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Общее число контейнеров ___________________________________________________________________</w:t>
      </w:r>
    </w:p>
    <w:p w14:paraId="2609F0F7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Наличие маркировки__________________________________________________________</w:t>
      </w:r>
    </w:p>
    <w:p w14:paraId="666DF4FE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235C9622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Состояние упаковок на момент доставки_____________________________________________________________</w:t>
      </w:r>
    </w:p>
    <w:p w14:paraId="31F8525F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____________________________________________________________________</w:t>
      </w:r>
    </w:p>
    <w:p w14:paraId="1E7CCCF2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(нарушение целостности, наличие повреждения, деформации, следов влаги, стертость записей)</w:t>
      </w:r>
    </w:p>
    <w:p w14:paraId="34CF2FDD" w14:textId="77777777" w:rsidR="00E31870" w:rsidRPr="00A871B4" w:rsidRDefault="00E31870" w:rsidP="00E31870">
      <w:pPr>
        <w:tabs>
          <w:tab w:val="left" w:pos="426"/>
        </w:tabs>
        <w:contextualSpacing/>
        <w:rPr>
          <w:rStyle w:val="s0"/>
          <w:sz w:val="28"/>
          <w:szCs w:val="28"/>
        </w:rPr>
      </w:pPr>
      <w:r w:rsidRPr="00A871B4">
        <w:rPr>
          <w:rStyle w:val="s0"/>
          <w:sz w:val="28"/>
          <w:szCs w:val="28"/>
        </w:rPr>
        <w:t> </w:t>
      </w:r>
    </w:p>
    <w:p w14:paraId="0B6C03DC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Фамилия, имя, отчество (при его наличии),</w:t>
      </w:r>
    </w:p>
    <w:p w14:paraId="49DCC8D7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должность и подпись отправителя груза</w:t>
      </w:r>
    </w:p>
    <w:p w14:paraId="3611C99B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</w:t>
      </w:r>
      <w:r>
        <w:rPr>
          <w:rStyle w:val="s0"/>
          <w:sz w:val="28"/>
          <w:szCs w:val="28"/>
        </w:rPr>
        <w:t>_______________________________</w:t>
      </w:r>
      <w:r w:rsidRPr="00A871B4">
        <w:rPr>
          <w:rStyle w:val="s0"/>
          <w:sz w:val="28"/>
          <w:szCs w:val="28"/>
        </w:rPr>
        <w:t>____________________</w:t>
      </w:r>
    </w:p>
    <w:p w14:paraId="63700F8E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Фамилия, имя, отчество (при его наличии),</w:t>
      </w:r>
    </w:p>
    <w:p w14:paraId="5D11A907" w14:textId="77777777" w:rsidR="00E31870" w:rsidRPr="00A871B4" w:rsidRDefault="00E31870" w:rsidP="00E31870">
      <w:pPr>
        <w:tabs>
          <w:tab w:val="left" w:pos="426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должность и подпись получателя груза</w:t>
      </w:r>
    </w:p>
    <w:p w14:paraId="098E67B5" w14:textId="77777777" w:rsidR="00E31870" w:rsidRPr="00A871B4" w:rsidRDefault="00E31870" w:rsidP="00E31870">
      <w:pPr>
        <w:tabs>
          <w:tab w:val="left" w:pos="1134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____________</w:t>
      </w:r>
      <w:r>
        <w:rPr>
          <w:rStyle w:val="s0"/>
          <w:sz w:val="28"/>
          <w:szCs w:val="28"/>
        </w:rPr>
        <w:t>_______________________________</w:t>
      </w:r>
      <w:r w:rsidRPr="00A871B4">
        <w:rPr>
          <w:rStyle w:val="s0"/>
          <w:sz w:val="28"/>
          <w:szCs w:val="28"/>
        </w:rPr>
        <w:t>____________________</w:t>
      </w:r>
    </w:p>
    <w:p w14:paraId="372D4F64" w14:textId="77777777" w:rsidR="00E31870" w:rsidRPr="00A871B4" w:rsidRDefault="00E31870" w:rsidP="00E31870">
      <w:pPr>
        <w:tabs>
          <w:tab w:val="left" w:pos="1134"/>
        </w:tabs>
        <w:contextualSpacing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Дата подписания акта «____»___________ 20___ года</w:t>
      </w:r>
    </w:p>
    <w:p w14:paraId="604B717D" w14:textId="77777777" w:rsidR="00E31870" w:rsidRPr="00A871B4" w:rsidRDefault="00E31870" w:rsidP="00E31870">
      <w:pPr>
        <w:tabs>
          <w:tab w:val="left" w:pos="1134"/>
        </w:tabs>
        <w:contextualSpacing/>
        <w:rPr>
          <w:b/>
          <w:color w:val="0D0D0D" w:themeColor="text1" w:themeTint="F2"/>
          <w:sz w:val="28"/>
          <w:szCs w:val="28"/>
        </w:rPr>
      </w:pPr>
    </w:p>
    <w:p w14:paraId="494DB129" w14:textId="77777777" w:rsidR="00E31870" w:rsidRPr="00A871B4" w:rsidRDefault="00E31870" w:rsidP="00E31870">
      <w:pPr>
        <w:tabs>
          <w:tab w:val="left" w:pos="1134"/>
        </w:tabs>
        <w:contextualSpacing/>
        <w:rPr>
          <w:b/>
          <w:color w:val="0D0D0D" w:themeColor="text1" w:themeTint="F2"/>
          <w:sz w:val="28"/>
          <w:szCs w:val="28"/>
        </w:rPr>
      </w:pPr>
    </w:p>
    <w:p w14:paraId="44924930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rPr>
          <w:b/>
          <w:color w:val="0D0D0D" w:themeColor="text1" w:themeTint="F2"/>
          <w:sz w:val="28"/>
          <w:szCs w:val="28"/>
        </w:rPr>
      </w:pPr>
    </w:p>
    <w:p w14:paraId="3B0E815E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rPr>
          <w:b/>
          <w:color w:val="0D0D0D" w:themeColor="text1" w:themeTint="F2"/>
          <w:sz w:val="28"/>
          <w:szCs w:val="28"/>
        </w:rPr>
      </w:pPr>
    </w:p>
    <w:p w14:paraId="3685BF34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rPr>
          <w:b/>
          <w:color w:val="0D0D0D" w:themeColor="text1" w:themeTint="F2"/>
          <w:sz w:val="28"/>
          <w:szCs w:val="28"/>
        </w:rPr>
      </w:pPr>
    </w:p>
    <w:p w14:paraId="4404EF61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rPr>
          <w:b/>
          <w:color w:val="0D0D0D" w:themeColor="text1" w:themeTint="F2"/>
          <w:sz w:val="28"/>
          <w:szCs w:val="28"/>
        </w:rPr>
      </w:pPr>
    </w:p>
    <w:p w14:paraId="0C602CA4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b/>
          <w:sz w:val="28"/>
          <w:szCs w:val="28"/>
        </w:rPr>
      </w:pPr>
    </w:p>
    <w:p w14:paraId="609D3F3B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b/>
          <w:sz w:val="28"/>
          <w:szCs w:val="28"/>
        </w:rPr>
      </w:pPr>
    </w:p>
    <w:p w14:paraId="0B8FA85B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b/>
          <w:sz w:val="28"/>
          <w:szCs w:val="28"/>
        </w:rPr>
      </w:pPr>
    </w:p>
    <w:p w14:paraId="213A7072" w14:textId="77777777" w:rsidR="00E31870" w:rsidRPr="009A37FD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b/>
          <w:sz w:val="28"/>
          <w:szCs w:val="28"/>
        </w:rPr>
      </w:pPr>
    </w:p>
    <w:p w14:paraId="78C88C7B" w14:textId="77777777" w:rsidR="00E8005E" w:rsidRDefault="00E8005E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</w:p>
    <w:p w14:paraId="59F88088" w14:textId="3A5C0F6D" w:rsidR="00E31870" w:rsidRPr="009A37FD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  <w:r w:rsidRPr="009A37FD">
        <w:rPr>
          <w:rStyle w:val="s0"/>
          <w:sz w:val="28"/>
          <w:szCs w:val="28"/>
        </w:rPr>
        <w:t xml:space="preserve">Приложение 2 </w:t>
      </w:r>
    </w:p>
    <w:p w14:paraId="2D67C74F" w14:textId="77777777" w:rsidR="00E31870" w:rsidRPr="009A37FD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  <w:r w:rsidRPr="009A37FD">
        <w:rPr>
          <w:rStyle w:val="s0"/>
          <w:sz w:val="28"/>
          <w:szCs w:val="28"/>
        </w:rPr>
        <w:t>к Регламенту</w:t>
      </w:r>
    </w:p>
    <w:p w14:paraId="0155FCBE" w14:textId="77777777" w:rsidR="00E31870" w:rsidRPr="009A37FD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  <w:r w:rsidRPr="009A37FD">
        <w:rPr>
          <w:rStyle w:val="s0"/>
          <w:sz w:val="28"/>
          <w:szCs w:val="28"/>
        </w:rPr>
        <w:t xml:space="preserve">хранения и транспортировки </w:t>
      </w:r>
    </w:p>
    <w:p w14:paraId="5ACDACBC" w14:textId="77777777" w:rsidR="00E31870" w:rsidRPr="009A37FD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  <w:r w:rsidRPr="009A37FD">
        <w:rPr>
          <w:rStyle w:val="s0"/>
          <w:sz w:val="28"/>
          <w:szCs w:val="28"/>
        </w:rPr>
        <w:t>вакцин по профилактике СOVID</w:t>
      </w:r>
    </w:p>
    <w:p w14:paraId="1F688C7B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b/>
          <w:sz w:val="28"/>
          <w:szCs w:val="28"/>
        </w:rPr>
      </w:pPr>
    </w:p>
    <w:p w14:paraId="08E20402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Форма 2а</w:t>
      </w:r>
    </w:p>
    <w:p w14:paraId="61C0727A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</w:p>
    <w:p w14:paraId="2EF4A38A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 </w:t>
      </w:r>
    </w:p>
    <w:p w14:paraId="7A32AA37" w14:textId="77777777" w:rsidR="00E31870" w:rsidRDefault="00E31870" w:rsidP="00E31870">
      <w:pPr>
        <w:tabs>
          <w:tab w:val="left" w:pos="1134"/>
        </w:tabs>
        <w:ind w:firstLine="709"/>
        <w:contextualSpacing/>
        <w:jc w:val="center"/>
        <w:rPr>
          <w:rStyle w:val="s1"/>
          <w:sz w:val="28"/>
          <w:szCs w:val="28"/>
        </w:rPr>
      </w:pPr>
      <w:r w:rsidRPr="00A871B4">
        <w:rPr>
          <w:rStyle w:val="s1"/>
          <w:sz w:val="28"/>
          <w:szCs w:val="28"/>
        </w:rPr>
        <w:t xml:space="preserve">Журнал учета </w:t>
      </w:r>
      <w:r w:rsidRPr="00A871B4">
        <w:rPr>
          <w:b/>
          <w:bCs/>
          <w:sz w:val="28"/>
          <w:szCs w:val="28"/>
        </w:rPr>
        <w:br/>
      </w:r>
      <w:r w:rsidRPr="0011530A">
        <w:rPr>
          <w:b/>
          <w:sz w:val="28"/>
        </w:rPr>
        <w:t>иммуно</w:t>
      </w:r>
      <w:r w:rsidRPr="0011530A">
        <w:rPr>
          <w:b/>
          <w:sz w:val="28"/>
          <w:lang w:val="kk-KZ"/>
        </w:rPr>
        <w:t xml:space="preserve">логических </w:t>
      </w:r>
      <w:r w:rsidRPr="0011530A">
        <w:rPr>
          <w:b/>
          <w:sz w:val="28"/>
        </w:rPr>
        <w:t xml:space="preserve">лекарственных препаратов </w:t>
      </w:r>
      <w:r w:rsidRPr="0011530A">
        <w:rPr>
          <w:b/>
          <w:sz w:val="28"/>
          <w:lang w:val="kk-KZ"/>
        </w:rPr>
        <w:t>(иммуно</w:t>
      </w:r>
      <w:r w:rsidRPr="0011530A">
        <w:rPr>
          <w:b/>
          <w:sz w:val="28"/>
        </w:rPr>
        <w:t>биологических лекарственных препаратов</w:t>
      </w:r>
      <w:r w:rsidRPr="0011530A">
        <w:rPr>
          <w:b/>
          <w:sz w:val="28"/>
          <w:lang w:val="kk-KZ"/>
        </w:rPr>
        <w:t>)</w:t>
      </w:r>
      <w:r w:rsidRPr="00A871B4">
        <w:rPr>
          <w:rStyle w:val="s1"/>
          <w:sz w:val="28"/>
          <w:szCs w:val="28"/>
        </w:rPr>
        <w:t> </w:t>
      </w:r>
    </w:p>
    <w:p w14:paraId="04B8EBF5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center"/>
        <w:rPr>
          <w:sz w:val="28"/>
          <w:szCs w:val="28"/>
        </w:rPr>
      </w:pPr>
    </w:p>
    <w:tbl>
      <w:tblPr>
        <w:tblW w:w="515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568"/>
        <w:gridCol w:w="1391"/>
        <w:gridCol w:w="1190"/>
        <w:gridCol w:w="1582"/>
        <w:gridCol w:w="1337"/>
        <w:gridCol w:w="1497"/>
        <w:gridCol w:w="1003"/>
      </w:tblGrid>
      <w:tr w:rsidR="00E31870" w:rsidRPr="00A871B4" w14:paraId="3AABE144" w14:textId="77777777" w:rsidTr="0079286B">
        <w:trPr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BFBD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962B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Наименование препарата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C7A9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88A4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Откуда поступило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EB25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Страна производитель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D61C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Полученное количество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F10C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Количество доз в ампуле (флаконе)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4362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Срок годности</w:t>
            </w:r>
          </w:p>
        </w:tc>
      </w:tr>
      <w:tr w:rsidR="00E31870" w:rsidRPr="00A871B4" w14:paraId="0E5DACF5" w14:textId="77777777" w:rsidTr="0079286B">
        <w:trPr>
          <w:jc w:val="center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BF4C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BF65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580A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4302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9997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04FA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E3D4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2358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</w:tr>
    </w:tbl>
    <w:p w14:paraId="3AC0D925" w14:textId="77777777" w:rsidR="00E31870" w:rsidRPr="00D90149" w:rsidRDefault="00E31870" w:rsidP="00E31870">
      <w:pPr>
        <w:tabs>
          <w:tab w:val="left" w:pos="1134"/>
        </w:tabs>
        <w:contextualSpacing/>
        <w:rPr>
          <w:i/>
          <w:sz w:val="28"/>
          <w:szCs w:val="28"/>
        </w:rPr>
      </w:pPr>
      <w:r w:rsidRPr="00D90149">
        <w:rPr>
          <w:rStyle w:val="s0"/>
          <w:i/>
          <w:sz w:val="28"/>
          <w:szCs w:val="28"/>
        </w:rPr>
        <w:t> </w:t>
      </w:r>
    </w:p>
    <w:p w14:paraId="13572561" w14:textId="77777777" w:rsidR="00E31870" w:rsidRPr="00D90149" w:rsidRDefault="00E31870" w:rsidP="00E31870">
      <w:pPr>
        <w:tabs>
          <w:tab w:val="left" w:pos="1134"/>
        </w:tabs>
        <w:contextualSpacing/>
        <w:rPr>
          <w:i/>
          <w:sz w:val="28"/>
          <w:szCs w:val="28"/>
        </w:rPr>
      </w:pPr>
      <w:r w:rsidRPr="00D90149">
        <w:rPr>
          <w:rStyle w:val="s0"/>
          <w:i/>
          <w:sz w:val="28"/>
          <w:szCs w:val="28"/>
        </w:rPr>
        <w:t>(продолжение таблицы)</w:t>
      </w:r>
    </w:p>
    <w:tbl>
      <w:tblPr>
        <w:tblW w:w="515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514"/>
        <w:gridCol w:w="1142"/>
        <w:gridCol w:w="1307"/>
        <w:gridCol w:w="1216"/>
        <w:gridCol w:w="1216"/>
        <w:gridCol w:w="894"/>
        <w:gridCol w:w="831"/>
        <w:gridCol w:w="933"/>
      </w:tblGrid>
      <w:tr w:rsidR="00E31870" w:rsidRPr="00A871B4" w14:paraId="0D232428" w14:textId="77777777" w:rsidTr="0079286B">
        <w:trPr>
          <w:jc w:val="center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B1EA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Номер серии</w:t>
            </w:r>
          </w:p>
        </w:tc>
        <w:tc>
          <w:tcPr>
            <w:tcW w:w="7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0FEA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3670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Кому выдано</w:t>
            </w:r>
          </w:p>
        </w:tc>
        <w:tc>
          <w:tcPr>
            <w:tcW w:w="6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2387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Дата выдачи,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871B4">
              <w:rPr>
                <w:sz w:val="28"/>
                <w:szCs w:val="28"/>
              </w:rPr>
              <w:t>№ накладной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DEC3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№ доверенности, дата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CE41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Выданное количество</w:t>
            </w:r>
          </w:p>
        </w:tc>
        <w:tc>
          <w:tcPr>
            <w:tcW w:w="13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97A3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Баланс</w:t>
            </w:r>
          </w:p>
        </w:tc>
      </w:tr>
      <w:tr w:rsidR="00E31870" w:rsidRPr="00A871B4" w14:paraId="209998F5" w14:textId="77777777" w:rsidTr="0079286B">
        <w:trPr>
          <w:jc w:val="center"/>
        </w:trPr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EC124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434CE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A9B8E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E4C75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5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81558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5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7BFF0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347A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Приход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0171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Расход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0CB6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Остаток</w:t>
            </w:r>
          </w:p>
        </w:tc>
      </w:tr>
      <w:tr w:rsidR="00E31870" w:rsidRPr="00A871B4" w14:paraId="39B0AF06" w14:textId="77777777" w:rsidTr="0079286B">
        <w:trPr>
          <w:jc w:val="center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A5C7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94AA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21A3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48EC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765A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34D5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BCED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9902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8B15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</w:tr>
    </w:tbl>
    <w:p w14:paraId="4A373F89" w14:textId="77777777" w:rsidR="00E31870" w:rsidRPr="00A871B4" w:rsidRDefault="00E31870" w:rsidP="00E31870">
      <w:pPr>
        <w:tabs>
          <w:tab w:val="left" w:pos="1134"/>
        </w:tabs>
        <w:contextualSpacing/>
        <w:rPr>
          <w:b/>
          <w:color w:val="0D0D0D" w:themeColor="text1" w:themeTint="F2"/>
          <w:sz w:val="28"/>
          <w:szCs w:val="28"/>
        </w:rPr>
      </w:pPr>
    </w:p>
    <w:p w14:paraId="448D5A1D" w14:textId="77777777" w:rsidR="00E31870" w:rsidRPr="00A871B4" w:rsidRDefault="00E31870" w:rsidP="00E31870">
      <w:pPr>
        <w:tabs>
          <w:tab w:val="left" w:pos="1134"/>
        </w:tabs>
        <w:contextualSpacing/>
        <w:rPr>
          <w:b/>
          <w:color w:val="0D0D0D" w:themeColor="text1" w:themeTint="F2"/>
          <w:sz w:val="28"/>
          <w:szCs w:val="28"/>
        </w:rPr>
      </w:pPr>
    </w:p>
    <w:p w14:paraId="7DC6E139" w14:textId="77777777" w:rsidR="00E31870" w:rsidRPr="00A871B4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51BB4DFA" w14:textId="77777777" w:rsidR="00E31870" w:rsidRPr="00A871B4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19AB5CD8" w14:textId="77777777" w:rsidR="00E31870" w:rsidRPr="00A871B4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5E1588F5" w14:textId="77777777" w:rsidR="00E31870" w:rsidRPr="00A871B4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7B340B92" w14:textId="77777777" w:rsidR="00E31870" w:rsidRPr="00A871B4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16ACE7D0" w14:textId="77777777" w:rsidR="00E31870" w:rsidRPr="00A871B4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0245CF23" w14:textId="77777777" w:rsidR="00E31870" w:rsidRPr="00A871B4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4B282A83" w14:textId="77777777" w:rsidR="00E31870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5EF3B14B" w14:textId="77777777" w:rsidR="00E31870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45E56296" w14:textId="77777777" w:rsidR="00E31870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0C03F441" w14:textId="77777777" w:rsidR="00E31870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0EBE1A56" w14:textId="77777777" w:rsidR="00E31870" w:rsidRDefault="00E31870" w:rsidP="00E31870">
      <w:pPr>
        <w:tabs>
          <w:tab w:val="left" w:pos="1134"/>
        </w:tabs>
        <w:contextualSpacing/>
        <w:jc w:val="right"/>
        <w:rPr>
          <w:rStyle w:val="s0"/>
          <w:sz w:val="28"/>
          <w:szCs w:val="28"/>
        </w:rPr>
      </w:pPr>
    </w:p>
    <w:p w14:paraId="2E051BFA" w14:textId="77777777" w:rsidR="00E31870" w:rsidRPr="00D90149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b/>
          <w:sz w:val="28"/>
          <w:szCs w:val="28"/>
        </w:rPr>
      </w:pPr>
    </w:p>
    <w:p w14:paraId="150F0B48" w14:textId="77777777" w:rsidR="00E31870" w:rsidRPr="00D90149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  <w:r w:rsidRPr="00D90149">
        <w:rPr>
          <w:rStyle w:val="s0"/>
          <w:sz w:val="28"/>
          <w:szCs w:val="28"/>
        </w:rPr>
        <w:lastRenderedPageBreak/>
        <w:t xml:space="preserve">Приложение 3 </w:t>
      </w:r>
    </w:p>
    <w:p w14:paraId="7D308B3D" w14:textId="77777777" w:rsidR="00E31870" w:rsidRPr="00D90149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  <w:r w:rsidRPr="00D90149">
        <w:rPr>
          <w:rStyle w:val="s0"/>
          <w:sz w:val="28"/>
          <w:szCs w:val="28"/>
        </w:rPr>
        <w:t>к Регламенту</w:t>
      </w:r>
    </w:p>
    <w:p w14:paraId="4A5AAB4E" w14:textId="77777777" w:rsidR="00E31870" w:rsidRPr="00D90149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  <w:r w:rsidRPr="00D90149">
        <w:rPr>
          <w:rStyle w:val="s0"/>
          <w:sz w:val="28"/>
          <w:szCs w:val="28"/>
        </w:rPr>
        <w:t xml:space="preserve">хранения и транспортировки </w:t>
      </w:r>
    </w:p>
    <w:p w14:paraId="136AAAD4" w14:textId="77777777" w:rsidR="00E31870" w:rsidRPr="00D90149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  <w:r w:rsidRPr="00D90149">
        <w:rPr>
          <w:rStyle w:val="s0"/>
          <w:sz w:val="28"/>
          <w:szCs w:val="28"/>
        </w:rPr>
        <w:t>вакцин по профилактике СOVID</w:t>
      </w:r>
    </w:p>
    <w:p w14:paraId="7E28322C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</w:p>
    <w:p w14:paraId="6719B3CC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Форма 3а</w:t>
      </w:r>
    </w:p>
    <w:p w14:paraId="60139603" w14:textId="77777777" w:rsidR="00E31870" w:rsidRDefault="00E31870" w:rsidP="00E31870">
      <w:pPr>
        <w:tabs>
          <w:tab w:val="left" w:pos="1134"/>
        </w:tabs>
        <w:ind w:firstLine="709"/>
        <w:contextualSpacing/>
        <w:jc w:val="right"/>
        <w:rPr>
          <w:rStyle w:val="s0"/>
          <w:sz w:val="28"/>
          <w:szCs w:val="28"/>
        </w:rPr>
      </w:pPr>
    </w:p>
    <w:p w14:paraId="6A6EE96C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right"/>
        <w:rPr>
          <w:sz w:val="28"/>
          <w:szCs w:val="28"/>
        </w:rPr>
      </w:pPr>
      <w:r w:rsidRPr="00A871B4">
        <w:rPr>
          <w:rStyle w:val="s0"/>
          <w:sz w:val="28"/>
          <w:szCs w:val="28"/>
        </w:rPr>
        <w:t> </w:t>
      </w:r>
    </w:p>
    <w:p w14:paraId="3BFDC97F" w14:textId="77777777" w:rsidR="00E31870" w:rsidRPr="00A871B4" w:rsidRDefault="00E31870" w:rsidP="00E31870">
      <w:pPr>
        <w:tabs>
          <w:tab w:val="left" w:pos="1134"/>
        </w:tabs>
        <w:ind w:firstLine="709"/>
        <w:contextualSpacing/>
        <w:jc w:val="center"/>
        <w:rPr>
          <w:sz w:val="28"/>
          <w:szCs w:val="28"/>
        </w:rPr>
      </w:pPr>
      <w:r w:rsidRPr="00A871B4">
        <w:rPr>
          <w:rStyle w:val="s1"/>
          <w:sz w:val="28"/>
          <w:szCs w:val="28"/>
        </w:rPr>
        <w:t xml:space="preserve">Журнал учета </w:t>
      </w:r>
      <w:r w:rsidRPr="00A871B4">
        <w:rPr>
          <w:b/>
          <w:bCs/>
          <w:sz w:val="28"/>
          <w:szCs w:val="28"/>
        </w:rPr>
        <w:br/>
      </w:r>
      <w:r w:rsidRPr="00A871B4">
        <w:rPr>
          <w:rStyle w:val="s1"/>
          <w:sz w:val="28"/>
          <w:szCs w:val="28"/>
        </w:rPr>
        <w:t>температурного режима холодильного оборудования, холодильных и</w:t>
      </w:r>
      <w:r w:rsidRPr="00A871B4">
        <w:rPr>
          <w:b/>
          <w:bCs/>
          <w:sz w:val="28"/>
          <w:szCs w:val="28"/>
        </w:rPr>
        <w:br/>
      </w:r>
      <w:r w:rsidRPr="00A871B4">
        <w:rPr>
          <w:rStyle w:val="s1"/>
          <w:sz w:val="28"/>
          <w:szCs w:val="28"/>
        </w:rPr>
        <w:t>морозильных комнат или камер</w:t>
      </w:r>
    </w:p>
    <w:p w14:paraId="1227F13E" w14:textId="77777777" w:rsidR="00E31870" w:rsidRPr="00A871B4" w:rsidRDefault="00E31870" w:rsidP="00E31870">
      <w:pPr>
        <w:tabs>
          <w:tab w:val="left" w:pos="1134"/>
        </w:tabs>
        <w:contextualSpacing/>
        <w:jc w:val="center"/>
        <w:rPr>
          <w:sz w:val="28"/>
          <w:szCs w:val="28"/>
        </w:rPr>
      </w:pPr>
      <w:r w:rsidRPr="00A871B4">
        <w:rPr>
          <w:rStyle w:val="s1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594"/>
        <w:gridCol w:w="1692"/>
        <w:gridCol w:w="2388"/>
        <w:gridCol w:w="2887"/>
      </w:tblGrid>
      <w:tr w:rsidR="00E31870" w:rsidRPr="00A871B4" w14:paraId="309230A2" w14:textId="77777777" w:rsidTr="0079286B">
        <w:trPr>
          <w:jc w:val="center"/>
        </w:trPr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5EA4C7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Дата</w:t>
            </w:r>
          </w:p>
        </w:tc>
        <w:tc>
          <w:tcPr>
            <w:tcW w:w="16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E4242F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Показания термометра</w:t>
            </w:r>
          </w:p>
        </w:tc>
        <w:tc>
          <w:tcPr>
            <w:tcW w:w="12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FA43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Подпись ответственного работника</w:t>
            </w:r>
          </w:p>
        </w:tc>
        <w:tc>
          <w:tcPr>
            <w:tcW w:w="14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B85A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Примечание (отметка об отключении электроэнергии, размораживании, неисправности холодильного оборудования)</w:t>
            </w:r>
          </w:p>
        </w:tc>
      </w:tr>
      <w:tr w:rsidR="00E31870" w:rsidRPr="00A871B4" w14:paraId="02A73828" w14:textId="77777777" w:rsidTr="0079286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08BD1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D061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Утром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F208" w14:textId="77777777" w:rsidR="00E31870" w:rsidRPr="00A871B4" w:rsidRDefault="00E31870" w:rsidP="0079286B">
            <w:pPr>
              <w:pStyle w:val="a7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Вечером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FD9C0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1611B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</w:p>
        </w:tc>
      </w:tr>
      <w:tr w:rsidR="00E31870" w:rsidRPr="00A871B4" w14:paraId="041E6ADA" w14:textId="77777777" w:rsidTr="0079286B">
        <w:trPr>
          <w:jc w:val="center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0702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C594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6DD2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EDD4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9E01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</w:tr>
      <w:tr w:rsidR="00E31870" w:rsidRPr="00A871B4" w14:paraId="7A6CA0AE" w14:textId="77777777" w:rsidTr="0079286B">
        <w:trPr>
          <w:jc w:val="center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E28C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D4EB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4730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D42E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B716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</w:tr>
      <w:tr w:rsidR="00E31870" w:rsidRPr="00A871B4" w14:paraId="14282086" w14:textId="77777777" w:rsidTr="0079286B">
        <w:trPr>
          <w:jc w:val="center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1D4F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4154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275B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A101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8020" w14:textId="77777777" w:rsidR="00E31870" w:rsidRPr="00A871B4" w:rsidRDefault="00E31870" w:rsidP="0079286B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A871B4">
              <w:rPr>
                <w:sz w:val="28"/>
                <w:szCs w:val="28"/>
              </w:rPr>
              <w:t> </w:t>
            </w:r>
          </w:p>
        </w:tc>
      </w:tr>
    </w:tbl>
    <w:p w14:paraId="6939E0A0" w14:textId="6C6B4A37" w:rsidR="00E31870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p w14:paraId="6B0B15FD" w14:textId="77777777" w:rsidR="00E31870" w:rsidRPr="0049433D" w:rsidRDefault="00E31870" w:rsidP="004E036B">
      <w:pPr>
        <w:pStyle w:val="Default"/>
        <w:tabs>
          <w:tab w:val="left" w:pos="1134"/>
        </w:tabs>
        <w:ind w:firstLine="708"/>
        <w:contextualSpacing/>
        <w:jc w:val="both"/>
        <w:rPr>
          <w:bCs/>
          <w:color w:val="auto"/>
          <w:sz w:val="28"/>
          <w:szCs w:val="28"/>
        </w:rPr>
      </w:pPr>
    </w:p>
    <w:sectPr w:rsidR="00E31870" w:rsidRPr="0049433D" w:rsidSect="00E31870">
      <w:headerReference w:type="default" r:id="rId9"/>
      <w:pgSz w:w="11906" w:h="16838"/>
      <w:pgMar w:top="1418" w:right="851" w:bottom="15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6180E" w14:textId="77777777" w:rsidR="00C64776" w:rsidRDefault="00C64776" w:rsidP="00D12DA2">
      <w:r>
        <w:separator/>
      </w:r>
    </w:p>
  </w:endnote>
  <w:endnote w:type="continuationSeparator" w:id="0">
    <w:p w14:paraId="01772430" w14:textId="77777777" w:rsidR="00C64776" w:rsidRDefault="00C64776" w:rsidP="00D1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B6908" w14:textId="77777777" w:rsidR="00C64776" w:rsidRDefault="00C64776" w:rsidP="00D12DA2">
      <w:r>
        <w:separator/>
      </w:r>
    </w:p>
  </w:footnote>
  <w:footnote w:type="continuationSeparator" w:id="0">
    <w:p w14:paraId="47D6CAFE" w14:textId="77777777" w:rsidR="00C64776" w:rsidRDefault="00C64776" w:rsidP="00D1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6302585"/>
      <w:docPartObj>
        <w:docPartGallery w:val="Page Numbers (Top of Page)"/>
        <w:docPartUnique/>
      </w:docPartObj>
    </w:sdtPr>
    <w:sdtEndPr/>
    <w:sdtContent>
      <w:p w14:paraId="3D3FE0A3" w14:textId="77777777" w:rsidR="009B4ECE" w:rsidRDefault="00857B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D4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5699A4CE" w14:textId="77777777" w:rsidR="009B4ECE" w:rsidRDefault="009B4E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0A66"/>
    <w:multiLevelType w:val="hybridMultilevel"/>
    <w:tmpl w:val="0EA410BA"/>
    <w:lvl w:ilvl="0" w:tplc="43C2E274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081D7CF4"/>
    <w:multiLevelType w:val="hybridMultilevel"/>
    <w:tmpl w:val="F858FDF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2FFA0F6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F2099F"/>
    <w:multiLevelType w:val="hybridMultilevel"/>
    <w:tmpl w:val="F7B68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6E0643"/>
    <w:multiLevelType w:val="hybridMultilevel"/>
    <w:tmpl w:val="E1563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45AF4"/>
    <w:multiLevelType w:val="multilevel"/>
    <w:tmpl w:val="301E6AC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36E4D"/>
    <w:multiLevelType w:val="multilevel"/>
    <w:tmpl w:val="837A4052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D6C7310"/>
    <w:multiLevelType w:val="multilevel"/>
    <w:tmpl w:val="1BC25A0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C8640ED"/>
    <w:multiLevelType w:val="hybridMultilevel"/>
    <w:tmpl w:val="65BA263C"/>
    <w:lvl w:ilvl="0" w:tplc="C3B46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6D1F0F"/>
    <w:multiLevelType w:val="hybridMultilevel"/>
    <w:tmpl w:val="8AA20F22"/>
    <w:lvl w:ilvl="0" w:tplc="E8FE1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DDB"/>
    <w:multiLevelType w:val="hybridMultilevel"/>
    <w:tmpl w:val="4EAA4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6A6D73"/>
    <w:multiLevelType w:val="hybridMultilevel"/>
    <w:tmpl w:val="2E6EB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CC6E39"/>
    <w:multiLevelType w:val="hybridMultilevel"/>
    <w:tmpl w:val="DBD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E47C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B1281"/>
    <w:multiLevelType w:val="hybridMultilevel"/>
    <w:tmpl w:val="275C3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5E66A9"/>
    <w:multiLevelType w:val="hybridMultilevel"/>
    <w:tmpl w:val="61EC3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0B0A73"/>
    <w:multiLevelType w:val="multilevel"/>
    <w:tmpl w:val="0874B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16" w15:restartNumberingAfterBreak="0">
    <w:nsid w:val="533E4228"/>
    <w:multiLevelType w:val="hybridMultilevel"/>
    <w:tmpl w:val="8E8AC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3467F1"/>
    <w:multiLevelType w:val="hybridMultilevel"/>
    <w:tmpl w:val="8FDC6518"/>
    <w:lvl w:ilvl="0" w:tplc="ED0A38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55B19BD"/>
    <w:multiLevelType w:val="hybridMultilevel"/>
    <w:tmpl w:val="F358F610"/>
    <w:lvl w:ilvl="0" w:tplc="441EBCFE">
      <w:start w:val="1"/>
      <w:numFmt w:val="decimal"/>
      <w:lvlText w:val="%1."/>
      <w:lvlJc w:val="left"/>
      <w:pPr>
        <w:ind w:left="2062" w:hanging="360"/>
      </w:pPr>
      <w:rPr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4140366"/>
    <w:multiLevelType w:val="hybridMultilevel"/>
    <w:tmpl w:val="03DA18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332F22"/>
    <w:multiLevelType w:val="hybridMultilevel"/>
    <w:tmpl w:val="E40661A6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1">
      <w:start w:val="1"/>
      <w:numFmt w:val="decimal"/>
      <w:lvlText w:val="%2)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8"/>
  </w:num>
  <w:num w:numId="6">
    <w:abstractNumId w:val="20"/>
  </w:num>
  <w:num w:numId="7">
    <w:abstractNumId w:val="1"/>
  </w:num>
  <w:num w:numId="8">
    <w:abstractNumId w:val="12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9"/>
  </w:num>
  <w:num w:numId="16">
    <w:abstractNumId w:val="4"/>
  </w:num>
  <w:num w:numId="17">
    <w:abstractNumId w:val="7"/>
  </w:num>
  <w:num w:numId="18">
    <w:abstractNumId w:val="16"/>
  </w:num>
  <w:num w:numId="19">
    <w:abstractNumId w:val="17"/>
  </w:num>
  <w:num w:numId="20">
    <w:abstractNumId w:val="2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B51"/>
    <w:rsid w:val="000015B6"/>
    <w:rsid w:val="0000246C"/>
    <w:rsid w:val="00002D97"/>
    <w:rsid w:val="00004496"/>
    <w:rsid w:val="00004510"/>
    <w:rsid w:val="00005032"/>
    <w:rsid w:val="00005837"/>
    <w:rsid w:val="00012464"/>
    <w:rsid w:val="00014E86"/>
    <w:rsid w:val="00015B14"/>
    <w:rsid w:val="00015D4A"/>
    <w:rsid w:val="00017F02"/>
    <w:rsid w:val="00020079"/>
    <w:rsid w:val="00021525"/>
    <w:rsid w:val="0002261E"/>
    <w:rsid w:val="00025D47"/>
    <w:rsid w:val="000341EB"/>
    <w:rsid w:val="0003485A"/>
    <w:rsid w:val="00040D21"/>
    <w:rsid w:val="00044E79"/>
    <w:rsid w:val="00044FD1"/>
    <w:rsid w:val="00051CAD"/>
    <w:rsid w:val="00051D51"/>
    <w:rsid w:val="000532DC"/>
    <w:rsid w:val="000550A9"/>
    <w:rsid w:val="00055603"/>
    <w:rsid w:val="00062AFB"/>
    <w:rsid w:val="00063326"/>
    <w:rsid w:val="00071D80"/>
    <w:rsid w:val="0007766F"/>
    <w:rsid w:val="00081CB9"/>
    <w:rsid w:val="00082BF5"/>
    <w:rsid w:val="00084A85"/>
    <w:rsid w:val="00085582"/>
    <w:rsid w:val="000856B6"/>
    <w:rsid w:val="00090DC3"/>
    <w:rsid w:val="00091C17"/>
    <w:rsid w:val="000922A6"/>
    <w:rsid w:val="00092891"/>
    <w:rsid w:val="00092DE5"/>
    <w:rsid w:val="000977A6"/>
    <w:rsid w:val="000A498F"/>
    <w:rsid w:val="000A4FD0"/>
    <w:rsid w:val="000A6FDA"/>
    <w:rsid w:val="000B04DB"/>
    <w:rsid w:val="000B1DEC"/>
    <w:rsid w:val="000B4FB8"/>
    <w:rsid w:val="000C0B48"/>
    <w:rsid w:val="000C0B82"/>
    <w:rsid w:val="000C1DF5"/>
    <w:rsid w:val="000C3D48"/>
    <w:rsid w:val="000C532D"/>
    <w:rsid w:val="000D32B3"/>
    <w:rsid w:val="000D51DE"/>
    <w:rsid w:val="000D51FD"/>
    <w:rsid w:val="000D547F"/>
    <w:rsid w:val="000D582D"/>
    <w:rsid w:val="000E44D8"/>
    <w:rsid w:val="000E4D86"/>
    <w:rsid w:val="000E70F9"/>
    <w:rsid w:val="000F210F"/>
    <w:rsid w:val="000F4250"/>
    <w:rsid w:val="00100390"/>
    <w:rsid w:val="00101585"/>
    <w:rsid w:val="00102791"/>
    <w:rsid w:val="0010416A"/>
    <w:rsid w:val="0010775F"/>
    <w:rsid w:val="00107820"/>
    <w:rsid w:val="00114853"/>
    <w:rsid w:val="001174AC"/>
    <w:rsid w:val="001177BC"/>
    <w:rsid w:val="00117A2F"/>
    <w:rsid w:val="00120A23"/>
    <w:rsid w:val="0012226A"/>
    <w:rsid w:val="00122E4F"/>
    <w:rsid w:val="00122FA3"/>
    <w:rsid w:val="00124D6A"/>
    <w:rsid w:val="00126CF0"/>
    <w:rsid w:val="00133CC1"/>
    <w:rsid w:val="001437BA"/>
    <w:rsid w:val="001445B9"/>
    <w:rsid w:val="00144831"/>
    <w:rsid w:val="001464AA"/>
    <w:rsid w:val="001521B5"/>
    <w:rsid w:val="00152657"/>
    <w:rsid w:val="00152E86"/>
    <w:rsid w:val="00154FE5"/>
    <w:rsid w:val="0015620C"/>
    <w:rsid w:val="001573DB"/>
    <w:rsid w:val="001704D3"/>
    <w:rsid w:val="001713BF"/>
    <w:rsid w:val="00172834"/>
    <w:rsid w:val="00173093"/>
    <w:rsid w:val="00174F38"/>
    <w:rsid w:val="00180E60"/>
    <w:rsid w:val="001818B5"/>
    <w:rsid w:val="0018549C"/>
    <w:rsid w:val="00187FA6"/>
    <w:rsid w:val="001909EA"/>
    <w:rsid w:val="001914BC"/>
    <w:rsid w:val="00191EAB"/>
    <w:rsid w:val="00192A59"/>
    <w:rsid w:val="001944AC"/>
    <w:rsid w:val="00194A1C"/>
    <w:rsid w:val="00197920"/>
    <w:rsid w:val="001A0BD6"/>
    <w:rsid w:val="001B04FE"/>
    <w:rsid w:val="001B10BA"/>
    <w:rsid w:val="001B1DF5"/>
    <w:rsid w:val="001C546B"/>
    <w:rsid w:val="001C6A8D"/>
    <w:rsid w:val="001C73C0"/>
    <w:rsid w:val="001D438A"/>
    <w:rsid w:val="001D4B23"/>
    <w:rsid w:val="001D68D2"/>
    <w:rsid w:val="001E23A5"/>
    <w:rsid w:val="001E2797"/>
    <w:rsid w:val="001E2944"/>
    <w:rsid w:val="001E4179"/>
    <w:rsid w:val="001E4681"/>
    <w:rsid w:val="001E55FB"/>
    <w:rsid w:val="001F3D7A"/>
    <w:rsid w:val="001F7507"/>
    <w:rsid w:val="002000E9"/>
    <w:rsid w:val="002033EB"/>
    <w:rsid w:val="00204234"/>
    <w:rsid w:val="00204BD3"/>
    <w:rsid w:val="00205F40"/>
    <w:rsid w:val="002068B4"/>
    <w:rsid w:val="00207601"/>
    <w:rsid w:val="00215112"/>
    <w:rsid w:val="00215F44"/>
    <w:rsid w:val="00216BDB"/>
    <w:rsid w:val="00220A47"/>
    <w:rsid w:val="00220C03"/>
    <w:rsid w:val="00220D6F"/>
    <w:rsid w:val="002214CF"/>
    <w:rsid w:val="00222C0B"/>
    <w:rsid w:val="00223ECD"/>
    <w:rsid w:val="002258F5"/>
    <w:rsid w:val="002317A7"/>
    <w:rsid w:val="0023288E"/>
    <w:rsid w:val="002358B0"/>
    <w:rsid w:val="00235CDB"/>
    <w:rsid w:val="0023655D"/>
    <w:rsid w:val="00236672"/>
    <w:rsid w:val="002436C8"/>
    <w:rsid w:val="00245128"/>
    <w:rsid w:val="002509AF"/>
    <w:rsid w:val="00250AE2"/>
    <w:rsid w:val="00251742"/>
    <w:rsid w:val="00255D42"/>
    <w:rsid w:val="00260927"/>
    <w:rsid w:val="0026305E"/>
    <w:rsid w:val="00265A87"/>
    <w:rsid w:val="00266A9C"/>
    <w:rsid w:val="00275EAD"/>
    <w:rsid w:val="0027708A"/>
    <w:rsid w:val="002849E0"/>
    <w:rsid w:val="00287676"/>
    <w:rsid w:val="00290F08"/>
    <w:rsid w:val="00291B96"/>
    <w:rsid w:val="00293D74"/>
    <w:rsid w:val="0029515B"/>
    <w:rsid w:val="002A04DB"/>
    <w:rsid w:val="002A1473"/>
    <w:rsid w:val="002A1BEA"/>
    <w:rsid w:val="002A399D"/>
    <w:rsid w:val="002A5427"/>
    <w:rsid w:val="002A5F65"/>
    <w:rsid w:val="002B433C"/>
    <w:rsid w:val="002B6434"/>
    <w:rsid w:val="002B698D"/>
    <w:rsid w:val="002C1637"/>
    <w:rsid w:val="002E1037"/>
    <w:rsid w:val="002E1D7B"/>
    <w:rsid w:val="002E2A68"/>
    <w:rsid w:val="002F5DBD"/>
    <w:rsid w:val="003035E3"/>
    <w:rsid w:val="00304522"/>
    <w:rsid w:val="003045E8"/>
    <w:rsid w:val="003101DD"/>
    <w:rsid w:val="00311B6D"/>
    <w:rsid w:val="00314D4E"/>
    <w:rsid w:val="0031548A"/>
    <w:rsid w:val="00315A85"/>
    <w:rsid w:val="00321DE6"/>
    <w:rsid w:val="003270A5"/>
    <w:rsid w:val="003308CE"/>
    <w:rsid w:val="0033164A"/>
    <w:rsid w:val="00333E09"/>
    <w:rsid w:val="00334DF1"/>
    <w:rsid w:val="003372C8"/>
    <w:rsid w:val="00337874"/>
    <w:rsid w:val="00343D44"/>
    <w:rsid w:val="0034532F"/>
    <w:rsid w:val="00345670"/>
    <w:rsid w:val="003464D7"/>
    <w:rsid w:val="00346992"/>
    <w:rsid w:val="00350A52"/>
    <w:rsid w:val="00350E20"/>
    <w:rsid w:val="00351397"/>
    <w:rsid w:val="003536D3"/>
    <w:rsid w:val="00353F3D"/>
    <w:rsid w:val="003544E6"/>
    <w:rsid w:val="00356C32"/>
    <w:rsid w:val="00356D5B"/>
    <w:rsid w:val="00360AC1"/>
    <w:rsid w:val="00364DFC"/>
    <w:rsid w:val="00370A8A"/>
    <w:rsid w:val="003728FE"/>
    <w:rsid w:val="003760ED"/>
    <w:rsid w:val="003777DC"/>
    <w:rsid w:val="00377847"/>
    <w:rsid w:val="00377CE8"/>
    <w:rsid w:val="0038132C"/>
    <w:rsid w:val="0038360D"/>
    <w:rsid w:val="003844C9"/>
    <w:rsid w:val="00387D67"/>
    <w:rsid w:val="003930EE"/>
    <w:rsid w:val="00394441"/>
    <w:rsid w:val="00395378"/>
    <w:rsid w:val="00395E31"/>
    <w:rsid w:val="00396584"/>
    <w:rsid w:val="00396EA0"/>
    <w:rsid w:val="003A1A27"/>
    <w:rsid w:val="003A1E10"/>
    <w:rsid w:val="003A22A6"/>
    <w:rsid w:val="003A492F"/>
    <w:rsid w:val="003A59A8"/>
    <w:rsid w:val="003A60A0"/>
    <w:rsid w:val="003B1E0B"/>
    <w:rsid w:val="003B43EC"/>
    <w:rsid w:val="003B6C05"/>
    <w:rsid w:val="003B7D87"/>
    <w:rsid w:val="003C560D"/>
    <w:rsid w:val="003C5620"/>
    <w:rsid w:val="003C5B44"/>
    <w:rsid w:val="003C5F92"/>
    <w:rsid w:val="003C5FC2"/>
    <w:rsid w:val="003C71AE"/>
    <w:rsid w:val="003D0449"/>
    <w:rsid w:val="003D3A44"/>
    <w:rsid w:val="003D61C3"/>
    <w:rsid w:val="003D679E"/>
    <w:rsid w:val="003E47D4"/>
    <w:rsid w:val="003E6E67"/>
    <w:rsid w:val="003F15EC"/>
    <w:rsid w:val="003F2C1F"/>
    <w:rsid w:val="003F596C"/>
    <w:rsid w:val="003F5E8F"/>
    <w:rsid w:val="003F6286"/>
    <w:rsid w:val="003F6C90"/>
    <w:rsid w:val="004037A8"/>
    <w:rsid w:val="00404A22"/>
    <w:rsid w:val="004108DD"/>
    <w:rsid w:val="00411240"/>
    <w:rsid w:val="004127C9"/>
    <w:rsid w:val="00412CAE"/>
    <w:rsid w:val="00413C7E"/>
    <w:rsid w:val="00415CA1"/>
    <w:rsid w:val="004161B3"/>
    <w:rsid w:val="00416B14"/>
    <w:rsid w:val="00420A06"/>
    <w:rsid w:val="00421064"/>
    <w:rsid w:val="004214EC"/>
    <w:rsid w:val="00423212"/>
    <w:rsid w:val="00423EC1"/>
    <w:rsid w:val="00425368"/>
    <w:rsid w:val="0042681D"/>
    <w:rsid w:val="0042744B"/>
    <w:rsid w:val="00427568"/>
    <w:rsid w:val="0043012F"/>
    <w:rsid w:val="004312EE"/>
    <w:rsid w:val="00431BC8"/>
    <w:rsid w:val="00442A9C"/>
    <w:rsid w:val="00447B89"/>
    <w:rsid w:val="004500FC"/>
    <w:rsid w:val="004511CE"/>
    <w:rsid w:val="00454266"/>
    <w:rsid w:val="004551F0"/>
    <w:rsid w:val="0045530C"/>
    <w:rsid w:val="00455D40"/>
    <w:rsid w:val="00455DE3"/>
    <w:rsid w:val="00465D95"/>
    <w:rsid w:val="00465DEA"/>
    <w:rsid w:val="0046794A"/>
    <w:rsid w:val="00470230"/>
    <w:rsid w:val="00471E77"/>
    <w:rsid w:val="0047521C"/>
    <w:rsid w:val="00475BB3"/>
    <w:rsid w:val="0047686A"/>
    <w:rsid w:val="00481F8A"/>
    <w:rsid w:val="00486F42"/>
    <w:rsid w:val="0049008E"/>
    <w:rsid w:val="00492BFE"/>
    <w:rsid w:val="00492CE6"/>
    <w:rsid w:val="0049433D"/>
    <w:rsid w:val="00494A20"/>
    <w:rsid w:val="004953C8"/>
    <w:rsid w:val="0049699A"/>
    <w:rsid w:val="00497C7E"/>
    <w:rsid w:val="004A1175"/>
    <w:rsid w:val="004A18CD"/>
    <w:rsid w:val="004A1F8F"/>
    <w:rsid w:val="004A31BA"/>
    <w:rsid w:val="004A72D7"/>
    <w:rsid w:val="004A7FFC"/>
    <w:rsid w:val="004B4282"/>
    <w:rsid w:val="004B6A7B"/>
    <w:rsid w:val="004C030C"/>
    <w:rsid w:val="004C1403"/>
    <w:rsid w:val="004C1513"/>
    <w:rsid w:val="004C2C0D"/>
    <w:rsid w:val="004D0A5F"/>
    <w:rsid w:val="004D2B46"/>
    <w:rsid w:val="004E036B"/>
    <w:rsid w:val="004E30BD"/>
    <w:rsid w:val="004E40EC"/>
    <w:rsid w:val="004E4CDB"/>
    <w:rsid w:val="004E4CEC"/>
    <w:rsid w:val="004F1002"/>
    <w:rsid w:val="004F1013"/>
    <w:rsid w:val="004F19F4"/>
    <w:rsid w:val="004F52E9"/>
    <w:rsid w:val="004F5DF7"/>
    <w:rsid w:val="004F789F"/>
    <w:rsid w:val="004F7E9F"/>
    <w:rsid w:val="00501A38"/>
    <w:rsid w:val="00503363"/>
    <w:rsid w:val="00504CDE"/>
    <w:rsid w:val="005064AA"/>
    <w:rsid w:val="00507B43"/>
    <w:rsid w:val="00512EB7"/>
    <w:rsid w:val="005134BA"/>
    <w:rsid w:val="005136C5"/>
    <w:rsid w:val="00514D74"/>
    <w:rsid w:val="0051515B"/>
    <w:rsid w:val="00516653"/>
    <w:rsid w:val="00523D44"/>
    <w:rsid w:val="00525E98"/>
    <w:rsid w:val="0052692F"/>
    <w:rsid w:val="00527E54"/>
    <w:rsid w:val="005303D0"/>
    <w:rsid w:val="005308F2"/>
    <w:rsid w:val="00531E0F"/>
    <w:rsid w:val="00532225"/>
    <w:rsid w:val="005333E7"/>
    <w:rsid w:val="005339AE"/>
    <w:rsid w:val="00536581"/>
    <w:rsid w:val="00540F82"/>
    <w:rsid w:val="0054167F"/>
    <w:rsid w:val="005466C4"/>
    <w:rsid w:val="00552819"/>
    <w:rsid w:val="00553687"/>
    <w:rsid w:val="00553A3E"/>
    <w:rsid w:val="00554845"/>
    <w:rsid w:val="00554E5F"/>
    <w:rsid w:val="00555F5D"/>
    <w:rsid w:val="00557C9D"/>
    <w:rsid w:val="005652FD"/>
    <w:rsid w:val="00565497"/>
    <w:rsid w:val="005657C0"/>
    <w:rsid w:val="0057550E"/>
    <w:rsid w:val="005858B2"/>
    <w:rsid w:val="00590807"/>
    <w:rsid w:val="00592B8F"/>
    <w:rsid w:val="00593468"/>
    <w:rsid w:val="005945C7"/>
    <w:rsid w:val="00594A5E"/>
    <w:rsid w:val="0059756B"/>
    <w:rsid w:val="00597B6D"/>
    <w:rsid w:val="005A05B2"/>
    <w:rsid w:val="005A3BDA"/>
    <w:rsid w:val="005A4B7A"/>
    <w:rsid w:val="005A4F25"/>
    <w:rsid w:val="005A6B19"/>
    <w:rsid w:val="005B21D3"/>
    <w:rsid w:val="005B2505"/>
    <w:rsid w:val="005B3C22"/>
    <w:rsid w:val="005C32B4"/>
    <w:rsid w:val="005C50E0"/>
    <w:rsid w:val="005C5BFE"/>
    <w:rsid w:val="005D02B8"/>
    <w:rsid w:val="005D25EE"/>
    <w:rsid w:val="005D28D3"/>
    <w:rsid w:val="005D32C0"/>
    <w:rsid w:val="005D6E8A"/>
    <w:rsid w:val="005E0100"/>
    <w:rsid w:val="005E529B"/>
    <w:rsid w:val="005E5754"/>
    <w:rsid w:val="005F2337"/>
    <w:rsid w:val="005F5A9C"/>
    <w:rsid w:val="00601390"/>
    <w:rsid w:val="00601D76"/>
    <w:rsid w:val="006060BC"/>
    <w:rsid w:val="006062CC"/>
    <w:rsid w:val="00606F03"/>
    <w:rsid w:val="00610F14"/>
    <w:rsid w:val="0061370E"/>
    <w:rsid w:val="006224D1"/>
    <w:rsid w:val="00623ED4"/>
    <w:rsid w:val="006269EF"/>
    <w:rsid w:val="0063025B"/>
    <w:rsid w:val="006325B5"/>
    <w:rsid w:val="006338F0"/>
    <w:rsid w:val="00637B13"/>
    <w:rsid w:val="00640519"/>
    <w:rsid w:val="00641641"/>
    <w:rsid w:val="00651590"/>
    <w:rsid w:val="0065274E"/>
    <w:rsid w:val="00656B5D"/>
    <w:rsid w:val="00657150"/>
    <w:rsid w:val="0065734D"/>
    <w:rsid w:val="006658F9"/>
    <w:rsid w:val="00676532"/>
    <w:rsid w:val="00676659"/>
    <w:rsid w:val="0067666B"/>
    <w:rsid w:val="006802F4"/>
    <w:rsid w:val="0068058B"/>
    <w:rsid w:val="00681033"/>
    <w:rsid w:val="00690E6F"/>
    <w:rsid w:val="00690F83"/>
    <w:rsid w:val="006916B8"/>
    <w:rsid w:val="00693020"/>
    <w:rsid w:val="00693143"/>
    <w:rsid w:val="006934F0"/>
    <w:rsid w:val="006956DA"/>
    <w:rsid w:val="006A392E"/>
    <w:rsid w:val="006B3DF6"/>
    <w:rsid w:val="006C112B"/>
    <w:rsid w:val="006C1D1E"/>
    <w:rsid w:val="006C60CD"/>
    <w:rsid w:val="006D1EF3"/>
    <w:rsid w:val="006D2219"/>
    <w:rsid w:val="006D605D"/>
    <w:rsid w:val="006E0CBB"/>
    <w:rsid w:val="006E7709"/>
    <w:rsid w:val="006F245A"/>
    <w:rsid w:val="006F4FAB"/>
    <w:rsid w:val="006F5137"/>
    <w:rsid w:val="00700740"/>
    <w:rsid w:val="00701052"/>
    <w:rsid w:val="00702BF6"/>
    <w:rsid w:val="00703237"/>
    <w:rsid w:val="007050EF"/>
    <w:rsid w:val="00705270"/>
    <w:rsid w:val="0070746F"/>
    <w:rsid w:val="00707E72"/>
    <w:rsid w:val="007162D6"/>
    <w:rsid w:val="00716C2B"/>
    <w:rsid w:val="00725925"/>
    <w:rsid w:val="007260B9"/>
    <w:rsid w:val="00726BAE"/>
    <w:rsid w:val="0073091C"/>
    <w:rsid w:val="00730AF8"/>
    <w:rsid w:val="007314E0"/>
    <w:rsid w:val="007326DB"/>
    <w:rsid w:val="00732827"/>
    <w:rsid w:val="00736043"/>
    <w:rsid w:val="00736DC4"/>
    <w:rsid w:val="00737B13"/>
    <w:rsid w:val="00742445"/>
    <w:rsid w:val="0074689F"/>
    <w:rsid w:val="00746AAB"/>
    <w:rsid w:val="00747C8D"/>
    <w:rsid w:val="00750C81"/>
    <w:rsid w:val="007526C8"/>
    <w:rsid w:val="00753FE0"/>
    <w:rsid w:val="007544CE"/>
    <w:rsid w:val="00754D34"/>
    <w:rsid w:val="00756275"/>
    <w:rsid w:val="00757332"/>
    <w:rsid w:val="007640F2"/>
    <w:rsid w:val="00765FB7"/>
    <w:rsid w:val="007667E4"/>
    <w:rsid w:val="007672BE"/>
    <w:rsid w:val="007710FA"/>
    <w:rsid w:val="00772824"/>
    <w:rsid w:val="00774DBA"/>
    <w:rsid w:val="0077672A"/>
    <w:rsid w:val="00782534"/>
    <w:rsid w:val="00784F28"/>
    <w:rsid w:val="00785DD1"/>
    <w:rsid w:val="00787305"/>
    <w:rsid w:val="0078790A"/>
    <w:rsid w:val="0079047B"/>
    <w:rsid w:val="00790BE1"/>
    <w:rsid w:val="0079169E"/>
    <w:rsid w:val="00792DC0"/>
    <w:rsid w:val="00793139"/>
    <w:rsid w:val="00796C3F"/>
    <w:rsid w:val="007A09F1"/>
    <w:rsid w:val="007A2278"/>
    <w:rsid w:val="007A30CE"/>
    <w:rsid w:val="007A66F7"/>
    <w:rsid w:val="007B287F"/>
    <w:rsid w:val="007B6BB0"/>
    <w:rsid w:val="007C0F90"/>
    <w:rsid w:val="007C147F"/>
    <w:rsid w:val="007C4790"/>
    <w:rsid w:val="007C490E"/>
    <w:rsid w:val="007C4B1D"/>
    <w:rsid w:val="007C66EA"/>
    <w:rsid w:val="007C6DEE"/>
    <w:rsid w:val="007D1B37"/>
    <w:rsid w:val="007D3F6C"/>
    <w:rsid w:val="007D55C2"/>
    <w:rsid w:val="007D588D"/>
    <w:rsid w:val="007D7197"/>
    <w:rsid w:val="007E304A"/>
    <w:rsid w:val="007E40A7"/>
    <w:rsid w:val="007E4D15"/>
    <w:rsid w:val="007E56D4"/>
    <w:rsid w:val="007E5D2F"/>
    <w:rsid w:val="007E7E1F"/>
    <w:rsid w:val="007F06F9"/>
    <w:rsid w:val="007F1C68"/>
    <w:rsid w:val="007F1D47"/>
    <w:rsid w:val="007F29CD"/>
    <w:rsid w:val="007F5587"/>
    <w:rsid w:val="007F5B97"/>
    <w:rsid w:val="007F742C"/>
    <w:rsid w:val="008008E8"/>
    <w:rsid w:val="00802EB4"/>
    <w:rsid w:val="0080337C"/>
    <w:rsid w:val="008049F3"/>
    <w:rsid w:val="00804FE1"/>
    <w:rsid w:val="008125B8"/>
    <w:rsid w:val="00814626"/>
    <w:rsid w:val="00817286"/>
    <w:rsid w:val="00817426"/>
    <w:rsid w:val="00817534"/>
    <w:rsid w:val="00821C34"/>
    <w:rsid w:val="00822383"/>
    <w:rsid w:val="00823B00"/>
    <w:rsid w:val="008247AB"/>
    <w:rsid w:val="008349B3"/>
    <w:rsid w:val="00835E2C"/>
    <w:rsid w:val="00837F34"/>
    <w:rsid w:val="00841998"/>
    <w:rsid w:val="00842C1A"/>
    <w:rsid w:val="008471DA"/>
    <w:rsid w:val="008538D4"/>
    <w:rsid w:val="0085621E"/>
    <w:rsid w:val="00857B01"/>
    <w:rsid w:val="008625CD"/>
    <w:rsid w:val="00866C8C"/>
    <w:rsid w:val="00871014"/>
    <w:rsid w:val="00873794"/>
    <w:rsid w:val="00874E3F"/>
    <w:rsid w:val="00875411"/>
    <w:rsid w:val="00875BE1"/>
    <w:rsid w:val="008767E8"/>
    <w:rsid w:val="00881C6E"/>
    <w:rsid w:val="00883D4A"/>
    <w:rsid w:val="00884271"/>
    <w:rsid w:val="008851B4"/>
    <w:rsid w:val="008855D0"/>
    <w:rsid w:val="00890191"/>
    <w:rsid w:val="00893320"/>
    <w:rsid w:val="00893377"/>
    <w:rsid w:val="00894199"/>
    <w:rsid w:val="008977FD"/>
    <w:rsid w:val="008A07CF"/>
    <w:rsid w:val="008A36B2"/>
    <w:rsid w:val="008B3E4C"/>
    <w:rsid w:val="008B6A13"/>
    <w:rsid w:val="008B7C44"/>
    <w:rsid w:val="008C0034"/>
    <w:rsid w:val="008C33BF"/>
    <w:rsid w:val="008C43B8"/>
    <w:rsid w:val="008C4DC9"/>
    <w:rsid w:val="008C6C42"/>
    <w:rsid w:val="008D37FE"/>
    <w:rsid w:val="008D3D27"/>
    <w:rsid w:val="008D6612"/>
    <w:rsid w:val="008D6B7E"/>
    <w:rsid w:val="008D6BC6"/>
    <w:rsid w:val="008D79D3"/>
    <w:rsid w:val="008E015C"/>
    <w:rsid w:val="008E168A"/>
    <w:rsid w:val="008E41C7"/>
    <w:rsid w:val="008E67F3"/>
    <w:rsid w:val="008F5F94"/>
    <w:rsid w:val="00902B67"/>
    <w:rsid w:val="009041A9"/>
    <w:rsid w:val="00912430"/>
    <w:rsid w:val="00913456"/>
    <w:rsid w:val="00915FDB"/>
    <w:rsid w:val="00916C25"/>
    <w:rsid w:val="00916EE4"/>
    <w:rsid w:val="00926A74"/>
    <w:rsid w:val="00926E20"/>
    <w:rsid w:val="00933431"/>
    <w:rsid w:val="00935FA9"/>
    <w:rsid w:val="00936405"/>
    <w:rsid w:val="00936D57"/>
    <w:rsid w:val="00943716"/>
    <w:rsid w:val="00943C7E"/>
    <w:rsid w:val="009458AC"/>
    <w:rsid w:val="00947468"/>
    <w:rsid w:val="00952208"/>
    <w:rsid w:val="00955ADE"/>
    <w:rsid w:val="0096050B"/>
    <w:rsid w:val="0096055A"/>
    <w:rsid w:val="00961991"/>
    <w:rsid w:val="00961D71"/>
    <w:rsid w:val="00971B5D"/>
    <w:rsid w:val="00973660"/>
    <w:rsid w:val="00975D5D"/>
    <w:rsid w:val="0097775F"/>
    <w:rsid w:val="0098119F"/>
    <w:rsid w:val="009844D1"/>
    <w:rsid w:val="009870B5"/>
    <w:rsid w:val="0098712B"/>
    <w:rsid w:val="009914C8"/>
    <w:rsid w:val="009A5198"/>
    <w:rsid w:val="009A5BC7"/>
    <w:rsid w:val="009A66C2"/>
    <w:rsid w:val="009A6B4B"/>
    <w:rsid w:val="009B0CA5"/>
    <w:rsid w:val="009B10CE"/>
    <w:rsid w:val="009B22FB"/>
    <w:rsid w:val="009B2DCC"/>
    <w:rsid w:val="009B482A"/>
    <w:rsid w:val="009B4ECE"/>
    <w:rsid w:val="009C0BAE"/>
    <w:rsid w:val="009C2748"/>
    <w:rsid w:val="009C55E5"/>
    <w:rsid w:val="009C62B2"/>
    <w:rsid w:val="009D48DE"/>
    <w:rsid w:val="009D56B2"/>
    <w:rsid w:val="009D7C97"/>
    <w:rsid w:val="009E0072"/>
    <w:rsid w:val="009E29BD"/>
    <w:rsid w:val="009E2FC6"/>
    <w:rsid w:val="009E778F"/>
    <w:rsid w:val="009F06A6"/>
    <w:rsid w:val="009F27C8"/>
    <w:rsid w:val="009F3374"/>
    <w:rsid w:val="009F4582"/>
    <w:rsid w:val="009F7086"/>
    <w:rsid w:val="00A026F8"/>
    <w:rsid w:val="00A02BA3"/>
    <w:rsid w:val="00A03038"/>
    <w:rsid w:val="00A03E9F"/>
    <w:rsid w:val="00A0627B"/>
    <w:rsid w:val="00A144B4"/>
    <w:rsid w:val="00A162FA"/>
    <w:rsid w:val="00A16FE9"/>
    <w:rsid w:val="00A22FCD"/>
    <w:rsid w:val="00A271D6"/>
    <w:rsid w:val="00A27AEC"/>
    <w:rsid w:val="00A319D1"/>
    <w:rsid w:val="00A3449F"/>
    <w:rsid w:val="00A35045"/>
    <w:rsid w:val="00A3647E"/>
    <w:rsid w:val="00A36A6B"/>
    <w:rsid w:val="00A36AB8"/>
    <w:rsid w:val="00A40E35"/>
    <w:rsid w:val="00A4377D"/>
    <w:rsid w:val="00A44103"/>
    <w:rsid w:val="00A446B7"/>
    <w:rsid w:val="00A46B80"/>
    <w:rsid w:val="00A5040A"/>
    <w:rsid w:val="00A50FBF"/>
    <w:rsid w:val="00A53736"/>
    <w:rsid w:val="00A5777C"/>
    <w:rsid w:val="00A62B84"/>
    <w:rsid w:val="00A6469A"/>
    <w:rsid w:val="00A74279"/>
    <w:rsid w:val="00A75ED3"/>
    <w:rsid w:val="00A8075F"/>
    <w:rsid w:val="00A827CC"/>
    <w:rsid w:val="00A835F5"/>
    <w:rsid w:val="00A843AD"/>
    <w:rsid w:val="00A852F7"/>
    <w:rsid w:val="00A86963"/>
    <w:rsid w:val="00A949F7"/>
    <w:rsid w:val="00AA3BA6"/>
    <w:rsid w:val="00AA5902"/>
    <w:rsid w:val="00AA6B9B"/>
    <w:rsid w:val="00AA6BE5"/>
    <w:rsid w:val="00AA77FB"/>
    <w:rsid w:val="00AB1DC6"/>
    <w:rsid w:val="00AB368B"/>
    <w:rsid w:val="00AB3720"/>
    <w:rsid w:val="00AB3DF6"/>
    <w:rsid w:val="00AB4AD8"/>
    <w:rsid w:val="00AC014B"/>
    <w:rsid w:val="00AC26E7"/>
    <w:rsid w:val="00AC6907"/>
    <w:rsid w:val="00AD3826"/>
    <w:rsid w:val="00AD45B1"/>
    <w:rsid w:val="00AD6DDB"/>
    <w:rsid w:val="00AE15C6"/>
    <w:rsid w:val="00AE1919"/>
    <w:rsid w:val="00AE40E0"/>
    <w:rsid w:val="00AE43A8"/>
    <w:rsid w:val="00AE57F8"/>
    <w:rsid w:val="00AF1CD3"/>
    <w:rsid w:val="00AF5D3D"/>
    <w:rsid w:val="00AF71A3"/>
    <w:rsid w:val="00B01E4B"/>
    <w:rsid w:val="00B01FB9"/>
    <w:rsid w:val="00B04916"/>
    <w:rsid w:val="00B104B3"/>
    <w:rsid w:val="00B11DD2"/>
    <w:rsid w:val="00B15122"/>
    <w:rsid w:val="00B1715A"/>
    <w:rsid w:val="00B22072"/>
    <w:rsid w:val="00B2362D"/>
    <w:rsid w:val="00B248DB"/>
    <w:rsid w:val="00B263D5"/>
    <w:rsid w:val="00B27B0B"/>
    <w:rsid w:val="00B30BBB"/>
    <w:rsid w:val="00B321A3"/>
    <w:rsid w:val="00B35BC6"/>
    <w:rsid w:val="00B373C2"/>
    <w:rsid w:val="00B41225"/>
    <w:rsid w:val="00B42C56"/>
    <w:rsid w:val="00B51D09"/>
    <w:rsid w:val="00B55BC1"/>
    <w:rsid w:val="00B57C12"/>
    <w:rsid w:val="00B6262E"/>
    <w:rsid w:val="00B6611A"/>
    <w:rsid w:val="00B73364"/>
    <w:rsid w:val="00B73DF4"/>
    <w:rsid w:val="00B745D6"/>
    <w:rsid w:val="00B870B3"/>
    <w:rsid w:val="00BA070D"/>
    <w:rsid w:val="00BA1348"/>
    <w:rsid w:val="00BA20AB"/>
    <w:rsid w:val="00BA39B1"/>
    <w:rsid w:val="00BA51F6"/>
    <w:rsid w:val="00BA571D"/>
    <w:rsid w:val="00BA656A"/>
    <w:rsid w:val="00BB67A8"/>
    <w:rsid w:val="00BB6B41"/>
    <w:rsid w:val="00BC35D5"/>
    <w:rsid w:val="00BC3E5C"/>
    <w:rsid w:val="00BC3EA8"/>
    <w:rsid w:val="00BC58EC"/>
    <w:rsid w:val="00BC6D0E"/>
    <w:rsid w:val="00BD222B"/>
    <w:rsid w:val="00BD2DA8"/>
    <w:rsid w:val="00BD5C10"/>
    <w:rsid w:val="00BD5C6D"/>
    <w:rsid w:val="00BD61A3"/>
    <w:rsid w:val="00BD7532"/>
    <w:rsid w:val="00BE1515"/>
    <w:rsid w:val="00BE33F6"/>
    <w:rsid w:val="00BE70F2"/>
    <w:rsid w:val="00BF035E"/>
    <w:rsid w:val="00BF487F"/>
    <w:rsid w:val="00BF6587"/>
    <w:rsid w:val="00C00B6D"/>
    <w:rsid w:val="00C041D6"/>
    <w:rsid w:val="00C12C9C"/>
    <w:rsid w:val="00C12FEC"/>
    <w:rsid w:val="00C13445"/>
    <w:rsid w:val="00C207F0"/>
    <w:rsid w:val="00C231C4"/>
    <w:rsid w:val="00C26671"/>
    <w:rsid w:val="00C26CD5"/>
    <w:rsid w:val="00C26D7E"/>
    <w:rsid w:val="00C27781"/>
    <w:rsid w:val="00C3550B"/>
    <w:rsid w:val="00C366EE"/>
    <w:rsid w:val="00C37303"/>
    <w:rsid w:val="00C40426"/>
    <w:rsid w:val="00C458C3"/>
    <w:rsid w:val="00C46C78"/>
    <w:rsid w:val="00C4704D"/>
    <w:rsid w:val="00C5228E"/>
    <w:rsid w:val="00C5255F"/>
    <w:rsid w:val="00C55382"/>
    <w:rsid w:val="00C56DB5"/>
    <w:rsid w:val="00C56E02"/>
    <w:rsid w:val="00C60B2B"/>
    <w:rsid w:val="00C615E5"/>
    <w:rsid w:val="00C619ED"/>
    <w:rsid w:val="00C63D8E"/>
    <w:rsid w:val="00C640FE"/>
    <w:rsid w:val="00C64776"/>
    <w:rsid w:val="00C71AE1"/>
    <w:rsid w:val="00C74CD7"/>
    <w:rsid w:val="00C762DE"/>
    <w:rsid w:val="00C77078"/>
    <w:rsid w:val="00C77EE2"/>
    <w:rsid w:val="00C80254"/>
    <w:rsid w:val="00C80DD3"/>
    <w:rsid w:val="00C831E7"/>
    <w:rsid w:val="00C908A0"/>
    <w:rsid w:val="00C90BFF"/>
    <w:rsid w:val="00C90E62"/>
    <w:rsid w:val="00C97E60"/>
    <w:rsid w:val="00CA08F1"/>
    <w:rsid w:val="00CA584D"/>
    <w:rsid w:val="00CB0742"/>
    <w:rsid w:val="00CB418E"/>
    <w:rsid w:val="00CB5867"/>
    <w:rsid w:val="00CC255D"/>
    <w:rsid w:val="00CC26B9"/>
    <w:rsid w:val="00CC2714"/>
    <w:rsid w:val="00CC5F24"/>
    <w:rsid w:val="00CC6220"/>
    <w:rsid w:val="00CC6CEF"/>
    <w:rsid w:val="00CC75ED"/>
    <w:rsid w:val="00CD4508"/>
    <w:rsid w:val="00CD54E0"/>
    <w:rsid w:val="00CD7319"/>
    <w:rsid w:val="00CD77E4"/>
    <w:rsid w:val="00CE1C92"/>
    <w:rsid w:val="00CE3D13"/>
    <w:rsid w:val="00CE7B23"/>
    <w:rsid w:val="00CF3ED0"/>
    <w:rsid w:val="00CF691A"/>
    <w:rsid w:val="00CF773D"/>
    <w:rsid w:val="00D04F33"/>
    <w:rsid w:val="00D05DFF"/>
    <w:rsid w:val="00D0775C"/>
    <w:rsid w:val="00D10C21"/>
    <w:rsid w:val="00D12DA2"/>
    <w:rsid w:val="00D1431B"/>
    <w:rsid w:val="00D2432F"/>
    <w:rsid w:val="00D24510"/>
    <w:rsid w:val="00D27F5F"/>
    <w:rsid w:val="00D329BA"/>
    <w:rsid w:val="00D3573B"/>
    <w:rsid w:val="00D424F4"/>
    <w:rsid w:val="00D42F2A"/>
    <w:rsid w:val="00D4330B"/>
    <w:rsid w:val="00D436D6"/>
    <w:rsid w:val="00D44F39"/>
    <w:rsid w:val="00D45DF1"/>
    <w:rsid w:val="00D45EEE"/>
    <w:rsid w:val="00D4745A"/>
    <w:rsid w:val="00D47485"/>
    <w:rsid w:val="00D50D7B"/>
    <w:rsid w:val="00D536E5"/>
    <w:rsid w:val="00D5563D"/>
    <w:rsid w:val="00D56389"/>
    <w:rsid w:val="00D57960"/>
    <w:rsid w:val="00D579FE"/>
    <w:rsid w:val="00D60A8C"/>
    <w:rsid w:val="00D6722C"/>
    <w:rsid w:val="00D714AC"/>
    <w:rsid w:val="00D7350F"/>
    <w:rsid w:val="00D76BDD"/>
    <w:rsid w:val="00D76CED"/>
    <w:rsid w:val="00D77CBF"/>
    <w:rsid w:val="00D801F5"/>
    <w:rsid w:val="00D80907"/>
    <w:rsid w:val="00D80981"/>
    <w:rsid w:val="00D85F4D"/>
    <w:rsid w:val="00D914D5"/>
    <w:rsid w:val="00D91C37"/>
    <w:rsid w:val="00D95219"/>
    <w:rsid w:val="00DA24D4"/>
    <w:rsid w:val="00DA295F"/>
    <w:rsid w:val="00DA3FA1"/>
    <w:rsid w:val="00DB1550"/>
    <w:rsid w:val="00DB5CCA"/>
    <w:rsid w:val="00DC0DF8"/>
    <w:rsid w:val="00DC2088"/>
    <w:rsid w:val="00DC399D"/>
    <w:rsid w:val="00DC5039"/>
    <w:rsid w:val="00DC50C9"/>
    <w:rsid w:val="00DD661B"/>
    <w:rsid w:val="00DD674D"/>
    <w:rsid w:val="00DE3759"/>
    <w:rsid w:val="00DE663B"/>
    <w:rsid w:val="00DF0456"/>
    <w:rsid w:val="00DF10B7"/>
    <w:rsid w:val="00DF24D5"/>
    <w:rsid w:val="00DF287E"/>
    <w:rsid w:val="00DF2DB1"/>
    <w:rsid w:val="00DF5851"/>
    <w:rsid w:val="00E005C9"/>
    <w:rsid w:val="00E0226D"/>
    <w:rsid w:val="00E02F25"/>
    <w:rsid w:val="00E04167"/>
    <w:rsid w:val="00E077EB"/>
    <w:rsid w:val="00E1081C"/>
    <w:rsid w:val="00E11290"/>
    <w:rsid w:val="00E14826"/>
    <w:rsid w:val="00E14BC1"/>
    <w:rsid w:val="00E15CA7"/>
    <w:rsid w:val="00E16C6C"/>
    <w:rsid w:val="00E20D09"/>
    <w:rsid w:val="00E21F9A"/>
    <w:rsid w:val="00E2630A"/>
    <w:rsid w:val="00E27384"/>
    <w:rsid w:val="00E30F6C"/>
    <w:rsid w:val="00E31870"/>
    <w:rsid w:val="00E33E6E"/>
    <w:rsid w:val="00E3452F"/>
    <w:rsid w:val="00E35BAB"/>
    <w:rsid w:val="00E362B4"/>
    <w:rsid w:val="00E43FE2"/>
    <w:rsid w:val="00E446E9"/>
    <w:rsid w:val="00E46D3E"/>
    <w:rsid w:val="00E50FAA"/>
    <w:rsid w:val="00E51BA1"/>
    <w:rsid w:val="00E54365"/>
    <w:rsid w:val="00E54EFF"/>
    <w:rsid w:val="00E605A3"/>
    <w:rsid w:val="00E619F0"/>
    <w:rsid w:val="00E625D3"/>
    <w:rsid w:val="00E6364B"/>
    <w:rsid w:val="00E63A6B"/>
    <w:rsid w:val="00E7131A"/>
    <w:rsid w:val="00E74024"/>
    <w:rsid w:val="00E76E3F"/>
    <w:rsid w:val="00E77AFD"/>
    <w:rsid w:val="00E8005E"/>
    <w:rsid w:val="00E80F07"/>
    <w:rsid w:val="00E814A5"/>
    <w:rsid w:val="00E86FB8"/>
    <w:rsid w:val="00E90279"/>
    <w:rsid w:val="00E9091E"/>
    <w:rsid w:val="00E91B51"/>
    <w:rsid w:val="00E92467"/>
    <w:rsid w:val="00EA112E"/>
    <w:rsid w:val="00EA3F59"/>
    <w:rsid w:val="00EB315D"/>
    <w:rsid w:val="00EB5475"/>
    <w:rsid w:val="00EB5F96"/>
    <w:rsid w:val="00EB7003"/>
    <w:rsid w:val="00EC153B"/>
    <w:rsid w:val="00EC2E91"/>
    <w:rsid w:val="00EC2FA2"/>
    <w:rsid w:val="00EC68DB"/>
    <w:rsid w:val="00ED1483"/>
    <w:rsid w:val="00EE30B1"/>
    <w:rsid w:val="00EE3B13"/>
    <w:rsid w:val="00EE47CF"/>
    <w:rsid w:val="00EE73EF"/>
    <w:rsid w:val="00EF1468"/>
    <w:rsid w:val="00EF1B90"/>
    <w:rsid w:val="00EF52F4"/>
    <w:rsid w:val="00EF602B"/>
    <w:rsid w:val="00F03EC0"/>
    <w:rsid w:val="00F13577"/>
    <w:rsid w:val="00F13A9D"/>
    <w:rsid w:val="00F179EC"/>
    <w:rsid w:val="00F2550E"/>
    <w:rsid w:val="00F26879"/>
    <w:rsid w:val="00F44D44"/>
    <w:rsid w:val="00F44FC4"/>
    <w:rsid w:val="00F517F1"/>
    <w:rsid w:val="00F54CE8"/>
    <w:rsid w:val="00F56200"/>
    <w:rsid w:val="00F605EF"/>
    <w:rsid w:val="00F6401E"/>
    <w:rsid w:val="00F708B0"/>
    <w:rsid w:val="00F7282F"/>
    <w:rsid w:val="00F75DB6"/>
    <w:rsid w:val="00F778F1"/>
    <w:rsid w:val="00F869C5"/>
    <w:rsid w:val="00F86C3D"/>
    <w:rsid w:val="00F90841"/>
    <w:rsid w:val="00F9279A"/>
    <w:rsid w:val="00F939DD"/>
    <w:rsid w:val="00F945B9"/>
    <w:rsid w:val="00F948C1"/>
    <w:rsid w:val="00F96453"/>
    <w:rsid w:val="00F9781C"/>
    <w:rsid w:val="00FA0BCE"/>
    <w:rsid w:val="00FA17C0"/>
    <w:rsid w:val="00FA19CD"/>
    <w:rsid w:val="00FA2D60"/>
    <w:rsid w:val="00FA4E98"/>
    <w:rsid w:val="00FA7B0F"/>
    <w:rsid w:val="00FC6EA5"/>
    <w:rsid w:val="00FD4335"/>
    <w:rsid w:val="00FD451C"/>
    <w:rsid w:val="00FD4550"/>
    <w:rsid w:val="00FD4E62"/>
    <w:rsid w:val="00FD63C5"/>
    <w:rsid w:val="00FD6C3F"/>
    <w:rsid w:val="00FD7D40"/>
    <w:rsid w:val="00FE0470"/>
    <w:rsid w:val="00FE1109"/>
    <w:rsid w:val="00FE1251"/>
    <w:rsid w:val="00FE3196"/>
    <w:rsid w:val="00FE75D6"/>
    <w:rsid w:val="00FF3E93"/>
    <w:rsid w:val="00FF730C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3160F"/>
  <w15:docId w15:val="{70EA1C90-0686-457B-B157-9FB0355A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62"/>
    <w:pPr>
      <w:overflowPunct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31870"/>
    <w:pPr>
      <w:overflowPunct/>
      <w:jc w:val="center"/>
      <w:outlineLvl w:val="0"/>
    </w:pPr>
    <w:rPr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E31870"/>
    <w:pPr>
      <w:keepNext/>
      <w:keepLines/>
      <w:numPr>
        <w:numId w:val="3"/>
      </w:numPr>
      <w:pBdr>
        <w:bottom w:val="single" w:sz="6" w:space="1" w:color="auto"/>
      </w:pBdr>
      <w:overflowPunct/>
      <w:autoSpaceDE/>
      <w:autoSpaceDN/>
      <w:adjustRightInd/>
      <w:spacing w:after="60" w:line="320" w:lineRule="exact"/>
      <w:outlineLvl w:val="1"/>
    </w:pPr>
    <w:rPr>
      <w:rFonts w:ascii="Garamond" w:hAnsi="Garamond"/>
      <w:b/>
      <w:caps/>
      <w:spacing w:val="-5"/>
      <w:kern w:val="28"/>
      <w:sz w:val="32"/>
    </w:rPr>
  </w:style>
  <w:style w:type="paragraph" w:styleId="3">
    <w:name w:val="heading 3"/>
    <w:basedOn w:val="a"/>
    <w:next w:val="a"/>
    <w:link w:val="30"/>
    <w:qFormat/>
    <w:rsid w:val="00E31870"/>
    <w:pPr>
      <w:keepNext/>
      <w:keepLines/>
      <w:widowControl w:val="0"/>
      <w:overflowPunct/>
      <w:autoSpaceDE/>
      <w:autoSpaceDN/>
      <w:adjustRightInd/>
      <w:spacing w:before="60" w:after="120" w:line="240" w:lineRule="atLeast"/>
      <w:outlineLvl w:val="2"/>
    </w:pPr>
    <w:rPr>
      <w:rFonts w:ascii="Garamond" w:hAnsi="Garamond"/>
      <w:b/>
      <w:spacing w:val="-10"/>
      <w:sz w:val="28"/>
    </w:rPr>
  </w:style>
  <w:style w:type="paragraph" w:styleId="4">
    <w:name w:val="heading 4"/>
    <w:basedOn w:val="a"/>
    <w:next w:val="a"/>
    <w:link w:val="40"/>
    <w:qFormat/>
    <w:rsid w:val="00E31870"/>
    <w:pPr>
      <w:keepNext/>
      <w:overflowPunct/>
      <w:autoSpaceDE/>
      <w:autoSpaceDN/>
      <w:adjustRightInd/>
      <w:outlineLvl w:val="3"/>
    </w:pPr>
    <w:rPr>
      <w:sz w:val="24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E31870"/>
    <w:pPr>
      <w:keepNext/>
      <w:overflowPunct/>
      <w:autoSpaceDE/>
      <w:autoSpaceDN/>
      <w:adjustRightInd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31870"/>
    <w:pPr>
      <w:keepNext/>
      <w:overflowPunct/>
      <w:autoSpaceDE/>
      <w:autoSpaceDN/>
      <w:adjustRightInd/>
      <w:ind w:firstLine="720"/>
      <w:jc w:val="both"/>
      <w:outlineLvl w:val="5"/>
    </w:pPr>
    <w:rPr>
      <w:rFonts w:ascii="Arial" w:hAnsi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E31870"/>
    <w:pPr>
      <w:keepNext/>
      <w:overflowPunct/>
      <w:autoSpaceDE/>
      <w:autoSpaceDN/>
      <w:adjustRightInd/>
      <w:ind w:left="360"/>
      <w:jc w:val="both"/>
      <w:outlineLvl w:val="6"/>
    </w:pPr>
    <w:rPr>
      <w:rFonts w:ascii="Arial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E31870"/>
    <w:pPr>
      <w:keepNext/>
      <w:overflowPunct/>
      <w:autoSpaceDE/>
      <w:autoSpaceDN/>
      <w:adjustRightInd/>
      <w:ind w:left="540"/>
      <w:jc w:val="both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E31870"/>
    <w:pPr>
      <w:keepNext/>
      <w:overflowPunct/>
      <w:autoSpaceDE/>
      <w:autoSpaceDN/>
      <w:adjustRightInd/>
      <w:outlineLvl w:val="8"/>
    </w:pPr>
    <w:rPr>
      <w:rFonts w:ascii="Arial" w:hAnsi="Arial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5"/>
    <w:uiPriority w:val="34"/>
    <w:qFormat/>
    <w:rsid w:val="00A852F7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2"/>
    <w:uiPriority w:val="39"/>
    <w:rsid w:val="007573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52692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D12D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12DA2"/>
    <w:rPr>
      <w:rFonts w:ascii="Times New Roman" w:hAnsi="Times New Roman" w:cs="Times New Roman"/>
    </w:rPr>
  </w:style>
  <w:style w:type="paragraph" w:styleId="aa">
    <w:name w:val="footer"/>
    <w:basedOn w:val="a"/>
    <w:link w:val="ab"/>
    <w:rsid w:val="00D12D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12DA2"/>
    <w:rPr>
      <w:rFonts w:ascii="Times New Roman" w:hAnsi="Times New Roman" w:cs="Times New Roman"/>
    </w:rPr>
  </w:style>
  <w:style w:type="paragraph" w:customStyle="1" w:styleId="Default">
    <w:name w:val="Default"/>
    <w:rsid w:val="004C2C0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nhideWhenUsed/>
    <w:rsid w:val="009E77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9E778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4"/>
    <w:uiPriority w:val="34"/>
    <w:qFormat/>
    <w:locked/>
    <w:rsid w:val="00D91C37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E31870"/>
    <w:rPr>
      <w:rFonts w:ascii="Times New Roman" w:hAnsi="Times New Roman" w:cs="Times New Roman"/>
      <w:color w:val="000000"/>
      <w:sz w:val="44"/>
      <w:szCs w:val="44"/>
      <w:lang w:val="en-US" w:eastAsia="en-US"/>
    </w:rPr>
  </w:style>
  <w:style w:type="character" w:customStyle="1" w:styleId="20">
    <w:name w:val="Заголовок 2 Знак"/>
    <w:basedOn w:val="a1"/>
    <w:link w:val="2"/>
    <w:rsid w:val="00E31870"/>
    <w:rPr>
      <w:rFonts w:ascii="Garamond" w:hAnsi="Garamond" w:cs="Times New Roman"/>
      <w:b/>
      <w:caps/>
      <w:spacing w:val="-5"/>
      <w:kern w:val="28"/>
      <w:sz w:val="32"/>
    </w:rPr>
  </w:style>
  <w:style w:type="character" w:customStyle="1" w:styleId="30">
    <w:name w:val="Заголовок 3 Знак"/>
    <w:basedOn w:val="a1"/>
    <w:link w:val="3"/>
    <w:rsid w:val="00E31870"/>
    <w:rPr>
      <w:rFonts w:ascii="Garamond" w:hAnsi="Garamond" w:cs="Times New Roman"/>
      <w:b/>
      <w:spacing w:val="-10"/>
      <w:sz w:val="28"/>
    </w:rPr>
  </w:style>
  <w:style w:type="character" w:customStyle="1" w:styleId="40">
    <w:name w:val="Заголовок 4 Знак"/>
    <w:basedOn w:val="a1"/>
    <w:link w:val="4"/>
    <w:rsid w:val="00E31870"/>
    <w:rPr>
      <w:rFonts w:ascii="Times New Roman" w:hAnsi="Times New Roman" w:cs="Times New Roman"/>
      <w:sz w:val="24"/>
      <w:u w:val="single"/>
      <w:lang w:val="en-GB" w:eastAsia="en-US"/>
    </w:rPr>
  </w:style>
  <w:style w:type="character" w:customStyle="1" w:styleId="50">
    <w:name w:val="Заголовок 5 Знак"/>
    <w:basedOn w:val="a1"/>
    <w:link w:val="5"/>
    <w:rsid w:val="00E31870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E31870"/>
    <w:rPr>
      <w:rFonts w:ascii="Arial" w:hAnsi="Arial" w:cs="Times New Roman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E31870"/>
    <w:rPr>
      <w:rFonts w:ascii="Arial" w:hAnsi="Arial" w:cs="Arial"/>
      <w:b/>
      <w:bCs/>
      <w:sz w:val="24"/>
      <w:szCs w:val="24"/>
      <w:u w:val="single"/>
    </w:rPr>
  </w:style>
  <w:style w:type="character" w:customStyle="1" w:styleId="80">
    <w:name w:val="Заголовок 8 Знак"/>
    <w:basedOn w:val="a1"/>
    <w:link w:val="8"/>
    <w:rsid w:val="00E31870"/>
    <w:rPr>
      <w:rFonts w:ascii="Arial" w:hAnsi="Arial" w:cs="Arial"/>
      <w:b/>
      <w:bCs/>
      <w:sz w:val="24"/>
      <w:szCs w:val="24"/>
      <w:u w:val="single"/>
    </w:rPr>
  </w:style>
  <w:style w:type="character" w:customStyle="1" w:styleId="90">
    <w:name w:val="Заголовок 9 Знак"/>
    <w:basedOn w:val="a1"/>
    <w:link w:val="9"/>
    <w:rsid w:val="00E31870"/>
    <w:rPr>
      <w:rFonts w:ascii="Arial" w:hAnsi="Arial" w:cs="Times New Roman"/>
      <w:u w:val="single"/>
      <w:lang w:val="en-US" w:eastAsia="en-US"/>
    </w:rPr>
  </w:style>
  <w:style w:type="numbering" w:customStyle="1" w:styleId="11">
    <w:name w:val="Нет списка1"/>
    <w:next w:val="a3"/>
    <w:uiPriority w:val="99"/>
    <w:semiHidden/>
    <w:unhideWhenUsed/>
    <w:rsid w:val="00E31870"/>
  </w:style>
  <w:style w:type="paragraph" w:styleId="a0">
    <w:name w:val="Body Text"/>
    <w:basedOn w:val="a"/>
    <w:link w:val="ae"/>
    <w:rsid w:val="00E31870"/>
    <w:pPr>
      <w:overflowPunct/>
      <w:autoSpaceDE/>
      <w:autoSpaceDN/>
      <w:adjustRightInd/>
      <w:spacing w:after="240" w:line="240" w:lineRule="atLeast"/>
    </w:pPr>
    <w:rPr>
      <w:rFonts w:ascii="Garamond" w:hAnsi="Garamond"/>
      <w:spacing w:val="-5"/>
      <w:sz w:val="24"/>
    </w:rPr>
  </w:style>
  <w:style w:type="character" w:customStyle="1" w:styleId="ae">
    <w:name w:val="Основной текст Знак"/>
    <w:basedOn w:val="a1"/>
    <w:link w:val="a0"/>
    <w:rsid w:val="00E31870"/>
    <w:rPr>
      <w:rFonts w:ascii="Garamond" w:hAnsi="Garamond" w:cs="Times New Roman"/>
      <w:spacing w:val="-5"/>
      <w:sz w:val="24"/>
    </w:rPr>
  </w:style>
  <w:style w:type="paragraph" w:styleId="af">
    <w:name w:val="Title"/>
    <w:basedOn w:val="a"/>
    <w:link w:val="af0"/>
    <w:qFormat/>
    <w:rsid w:val="00E31870"/>
    <w:pPr>
      <w:overflowPunct/>
      <w:autoSpaceDE/>
      <w:autoSpaceDN/>
      <w:adjustRightInd/>
      <w:spacing w:line="360" w:lineRule="auto"/>
      <w:ind w:left="-1134" w:right="-1134" w:firstLine="720"/>
      <w:jc w:val="center"/>
    </w:pPr>
    <w:rPr>
      <w:b/>
      <w:bCs/>
      <w:sz w:val="24"/>
      <w:szCs w:val="24"/>
      <w:lang w:val="ro-RO"/>
    </w:rPr>
  </w:style>
  <w:style w:type="character" w:customStyle="1" w:styleId="af0">
    <w:name w:val="Заголовок Знак"/>
    <w:basedOn w:val="a1"/>
    <w:link w:val="af"/>
    <w:rsid w:val="00E31870"/>
    <w:rPr>
      <w:rFonts w:ascii="Times New Roman" w:hAnsi="Times New Roman" w:cs="Times New Roman"/>
      <w:b/>
      <w:bCs/>
      <w:sz w:val="24"/>
      <w:szCs w:val="24"/>
      <w:lang w:val="ro-RO"/>
    </w:rPr>
  </w:style>
  <w:style w:type="paragraph" w:styleId="21">
    <w:name w:val="Body Text 2"/>
    <w:basedOn w:val="a"/>
    <w:link w:val="22"/>
    <w:rsid w:val="00E31870"/>
    <w:pPr>
      <w:overflowPunct/>
      <w:autoSpaceDE/>
      <w:autoSpaceDN/>
      <w:adjustRightInd/>
      <w:jc w:val="both"/>
    </w:pPr>
    <w:rPr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E31870"/>
    <w:rPr>
      <w:rFonts w:ascii="Times New Roman" w:hAnsi="Times New Roman" w:cs="Times New Roman"/>
      <w:sz w:val="26"/>
      <w:szCs w:val="24"/>
      <w:lang w:val="ro-RO" w:eastAsia="en-US"/>
    </w:rPr>
  </w:style>
  <w:style w:type="paragraph" w:styleId="af1">
    <w:name w:val="Subtitle"/>
    <w:basedOn w:val="a"/>
    <w:link w:val="af2"/>
    <w:qFormat/>
    <w:rsid w:val="00E31870"/>
    <w:pPr>
      <w:overflowPunct/>
      <w:autoSpaceDE/>
      <w:autoSpaceDN/>
      <w:adjustRightInd/>
      <w:jc w:val="both"/>
    </w:pPr>
    <w:rPr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E31870"/>
    <w:rPr>
      <w:rFonts w:ascii="Times New Roman" w:hAnsi="Times New Roman" w:cs="Times New Roman"/>
      <w:b/>
      <w:bCs/>
      <w:sz w:val="26"/>
      <w:szCs w:val="24"/>
      <w:lang w:val="ro-RO" w:eastAsia="en-US"/>
    </w:rPr>
  </w:style>
  <w:style w:type="paragraph" w:styleId="af3">
    <w:name w:val="Body Text Indent"/>
    <w:basedOn w:val="a"/>
    <w:link w:val="af4"/>
    <w:rsid w:val="00E31870"/>
    <w:pPr>
      <w:overflowPunct/>
      <w:autoSpaceDE/>
      <w:autoSpaceDN/>
      <w:adjustRightInd/>
      <w:spacing w:line="360" w:lineRule="auto"/>
      <w:ind w:firstLine="1134"/>
      <w:jc w:val="both"/>
    </w:pPr>
    <w:rPr>
      <w:rFonts w:ascii="Arial" w:hAnsi="Arial"/>
      <w:sz w:val="24"/>
      <w:lang w:val="ro-RO"/>
    </w:rPr>
  </w:style>
  <w:style w:type="character" w:customStyle="1" w:styleId="af4">
    <w:name w:val="Основной текст с отступом Знак"/>
    <w:basedOn w:val="a1"/>
    <w:link w:val="af3"/>
    <w:rsid w:val="00E31870"/>
    <w:rPr>
      <w:rFonts w:ascii="Arial" w:hAnsi="Arial" w:cs="Times New Roman"/>
      <w:sz w:val="24"/>
      <w:lang w:val="ro-RO"/>
    </w:rPr>
  </w:style>
  <w:style w:type="paragraph" w:styleId="23">
    <w:name w:val="List 2"/>
    <w:basedOn w:val="af5"/>
    <w:rsid w:val="00E31870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E31870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24">
    <w:name w:val="List Bullet 2"/>
    <w:basedOn w:val="af6"/>
    <w:autoRedefine/>
    <w:rsid w:val="00E31870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E31870"/>
    <w:pPr>
      <w:overflowPunct/>
      <w:autoSpaceDE/>
      <w:autoSpaceDN/>
      <w:adjustRightInd/>
      <w:ind w:left="48"/>
      <w:jc w:val="both"/>
    </w:pPr>
    <w:rPr>
      <w:sz w:val="24"/>
      <w:szCs w:val="24"/>
    </w:rPr>
  </w:style>
  <w:style w:type="paragraph" w:styleId="31">
    <w:name w:val="List Bullet 3"/>
    <w:basedOn w:val="af6"/>
    <w:autoRedefine/>
    <w:rsid w:val="00E31870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E31870"/>
    <w:pPr>
      <w:overflowPunct/>
      <w:autoSpaceDE/>
      <w:autoSpaceDN/>
      <w:adjustRightInd/>
    </w:pPr>
    <w:rPr>
      <w:sz w:val="24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E31870"/>
    <w:rPr>
      <w:rFonts w:ascii="Times New Roman" w:hAnsi="Times New Roman" w:cs="Times New Roman"/>
      <w:sz w:val="24"/>
      <w:u w:val="single"/>
      <w:lang w:val="en-GB" w:eastAsia="en-US"/>
    </w:rPr>
  </w:style>
  <w:style w:type="paragraph" w:styleId="25">
    <w:name w:val="Body Text Indent 2"/>
    <w:basedOn w:val="a"/>
    <w:link w:val="26"/>
    <w:rsid w:val="00E31870"/>
    <w:pPr>
      <w:overflowPunct/>
      <w:autoSpaceDE/>
      <w:autoSpaceDN/>
      <w:adjustRightInd/>
      <w:ind w:firstLine="708"/>
    </w:pPr>
    <w:rPr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E31870"/>
    <w:rPr>
      <w:rFonts w:ascii="Times New Roman" w:hAnsi="Times New Roman" w:cs="Times New Roman"/>
      <w:sz w:val="28"/>
      <w:szCs w:val="24"/>
      <w:lang w:val="en-US"/>
    </w:rPr>
  </w:style>
  <w:style w:type="paragraph" w:styleId="34">
    <w:name w:val="Body Text Indent 3"/>
    <w:basedOn w:val="a"/>
    <w:link w:val="35"/>
    <w:rsid w:val="00E31870"/>
    <w:pPr>
      <w:overflowPunct/>
      <w:autoSpaceDE/>
      <w:autoSpaceDN/>
      <w:adjustRightInd/>
      <w:ind w:firstLine="720"/>
      <w:jc w:val="both"/>
    </w:pPr>
    <w:rPr>
      <w:rFonts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E31870"/>
    <w:rPr>
      <w:rFonts w:ascii="Times New Roman" w:hAnsi="Times New Roman" w:cs="Arial"/>
      <w:sz w:val="28"/>
      <w:szCs w:val="24"/>
      <w:lang w:val="en-US"/>
    </w:rPr>
  </w:style>
  <w:style w:type="paragraph" w:styleId="af7">
    <w:name w:val="table of figures"/>
    <w:basedOn w:val="a"/>
    <w:semiHidden/>
    <w:rsid w:val="00E31870"/>
    <w:pPr>
      <w:tabs>
        <w:tab w:val="right" w:leader="dot" w:pos="8640"/>
      </w:tabs>
      <w:overflowPunct/>
      <w:autoSpaceDE/>
      <w:autoSpaceDN/>
      <w:adjustRightInd/>
      <w:spacing w:after="240" w:line="240" w:lineRule="atLeast"/>
      <w:ind w:left="720" w:hanging="720"/>
    </w:pPr>
    <w:rPr>
      <w:rFonts w:ascii="Garamond" w:hAnsi="Garamond"/>
      <w:sz w:val="22"/>
      <w:lang w:val="en-US" w:eastAsia="en-US"/>
    </w:rPr>
  </w:style>
  <w:style w:type="paragraph" w:styleId="af8">
    <w:name w:val="Salutation"/>
    <w:basedOn w:val="a"/>
    <w:next w:val="a"/>
    <w:link w:val="af9"/>
    <w:rsid w:val="00E31870"/>
    <w:pPr>
      <w:overflowPunct/>
      <w:autoSpaceDE/>
      <w:autoSpaceDN/>
      <w:adjustRightInd/>
      <w:spacing w:before="240" w:after="240" w:line="240" w:lineRule="atLeast"/>
    </w:pPr>
    <w:rPr>
      <w:rFonts w:ascii="Garamond" w:hAnsi="Garamond"/>
      <w:sz w:val="22"/>
      <w:lang w:val="en-US" w:eastAsia="en-US"/>
    </w:rPr>
  </w:style>
  <w:style w:type="character" w:customStyle="1" w:styleId="af9">
    <w:name w:val="Приветствие Знак"/>
    <w:basedOn w:val="a1"/>
    <w:link w:val="af8"/>
    <w:rsid w:val="00E31870"/>
    <w:rPr>
      <w:rFonts w:ascii="Garamond" w:hAnsi="Garamond" w:cs="Times New Roman"/>
      <w:sz w:val="22"/>
      <w:lang w:val="en-US" w:eastAsia="en-US"/>
    </w:rPr>
  </w:style>
  <w:style w:type="paragraph" w:styleId="afa">
    <w:name w:val="caption"/>
    <w:basedOn w:val="a"/>
    <w:next w:val="a"/>
    <w:qFormat/>
    <w:rsid w:val="00E31870"/>
    <w:pPr>
      <w:tabs>
        <w:tab w:val="left" w:pos="1830"/>
      </w:tabs>
      <w:overflowPunct/>
      <w:autoSpaceDE/>
      <w:autoSpaceDN/>
      <w:adjustRightInd/>
    </w:pPr>
    <w:rPr>
      <w:i/>
      <w:iCs/>
      <w:sz w:val="22"/>
      <w:szCs w:val="24"/>
      <w:lang w:val="en-US"/>
    </w:rPr>
  </w:style>
  <w:style w:type="paragraph" w:customStyle="1" w:styleId="12">
    <w:name w:val="заголовок 1"/>
    <w:basedOn w:val="a"/>
    <w:next w:val="a"/>
    <w:rsid w:val="00E31870"/>
    <w:pPr>
      <w:keepNext/>
      <w:overflowPunct/>
      <w:adjustRightInd/>
      <w:jc w:val="center"/>
      <w:outlineLvl w:val="0"/>
    </w:pPr>
    <w:rPr>
      <w:b/>
      <w:bCs/>
      <w:szCs w:val="24"/>
      <w:lang w:val="ro-RO" w:eastAsia="en-US"/>
    </w:rPr>
  </w:style>
  <w:style w:type="character" w:styleId="afb">
    <w:name w:val="page number"/>
    <w:basedOn w:val="a1"/>
    <w:rsid w:val="00E31870"/>
  </w:style>
  <w:style w:type="table" w:customStyle="1" w:styleId="13">
    <w:name w:val="Сетка таблицы1"/>
    <w:basedOn w:val="a2"/>
    <w:next w:val="a6"/>
    <w:rsid w:val="00E318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31870"/>
  </w:style>
  <w:style w:type="character" w:styleId="afc">
    <w:name w:val="Hyperlink"/>
    <w:uiPriority w:val="99"/>
    <w:unhideWhenUsed/>
    <w:rsid w:val="00E31870"/>
    <w:rPr>
      <w:color w:val="0000FF"/>
      <w:u w:val="single"/>
    </w:rPr>
  </w:style>
  <w:style w:type="character" w:customStyle="1" w:styleId="s0">
    <w:name w:val="s0"/>
    <w:rsid w:val="00E318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Normal">
    <w:name w:val="ConsPlusNormal"/>
    <w:rsid w:val="00E31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No Spacing"/>
    <w:link w:val="afe"/>
    <w:uiPriority w:val="1"/>
    <w:qFormat/>
    <w:rsid w:val="00E31870"/>
    <w:rPr>
      <w:rFonts w:cs="Times New Roman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E31870"/>
    <w:rPr>
      <w:rFonts w:cs="Times New Roman"/>
      <w:sz w:val="22"/>
      <w:szCs w:val="22"/>
    </w:rPr>
  </w:style>
  <w:style w:type="character" w:customStyle="1" w:styleId="s1">
    <w:name w:val="s1"/>
    <w:rsid w:val="00E318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f">
    <w:name w:val="Plain Text"/>
    <w:basedOn w:val="a"/>
    <w:link w:val="aff0"/>
    <w:rsid w:val="00E3187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0">
    <w:name w:val="Текст Знак"/>
    <w:basedOn w:val="a1"/>
    <w:link w:val="aff"/>
    <w:rsid w:val="00E31870"/>
    <w:rPr>
      <w:rFonts w:ascii="Courier New" w:hAnsi="Courier New" w:cs="Times New Roman"/>
    </w:rPr>
  </w:style>
  <w:style w:type="paragraph" w:customStyle="1" w:styleId="aff1">
    <w:name w:val="Текст таблицы"/>
    <w:basedOn w:val="a"/>
    <w:qFormat/>
    <w:rsid w:val="00E31870"/>
    <w:pPr>
      <w:overflowPunct/>
      <w:autoSpaceDE/>
      <w:autoSpaceDN/>
      <w:adjustRightInd/>
      <w:spacing w:line="276" w:lineRule="auto"/>
    </w:pPr>
    <w:rPr>
      <w:rFonts w:eastAsia="SimSu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5946-B9D2-4B67-A415-837FFA21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37</Pages>
  <Words>9231</Words>
  <Characters>52619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Каирбек Кажгалиев</dc:creator>
  <cp:lastModifiedBy>Samsung</cp:lastModifiedBy>
  <cp:revision>81</cp:revision>
  <cp:lastPrinted>2021-01-21T15:07:00Z</cp:lastPrinted>
  <dcterms:created xsi:type="dcterms:W3CDTF">2020-12-29T11:30:00Z</dcterms:created>
  <dcterms:modified xsi:type="dcterms:W3CDTF">2021-01-27T19:21:00Z</dcterms:modified>
</cp:coreProperties>
</file>