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94" w:rsidRPr="00F37EEC" w:rsidRDefault="00705B94" w:rsidP="00705B94">
      <w:pPr>
        <w:spacing w:line="240" w:lineRule="auto"/>
        <w:jc w:val="right"/>
        <w:rPr>
          <w:i/>
          <w:sz w:val="24"/>
          <w:szCs w:val="24"/>
          <w:lang w:val="kk-KZ"/>
        </w:rPr>
      </w:pPr>
      <w:r w:rsidRPr="00F37EEC">
        <w:rPr>
          <w:i/>
          <w:sz w:val="24"/>
          <w:szCs w:val="24"/>
        </w:rPr>
        <w:t xml:space="preserve">2019ж. </w:t>
      </w:r>
      <w:r w:rsidR="00AC6F6E" w:rsidRPr="00F37EEC">
        <w:rPr>
          <w:i/>
          <w:sz w:val="24"/>
          <w:szCs w:val="24"/>
          <w:lang w:val="kk-KZ"/>
        </w:rPr>
        <w:t>желтоқса</w:t>
      </w:r>
      <w:r w:rsidRPr="00F37EEC">
        <w:rPr>
          <w:i/>
          <w:sz w:val="24"/>
          <w:szCs w:val="24"/>
          <w:lang w:val="kk-KZ"/>
        </w:rPr>
        <w:t xml:space="preserve">ның </w:t>
      </w:r>
      <w:r w:rsidR="00AC6F6E" w:rsidRPr="00F37EEC">
        <w:rPr>
          <w:i/>
          <w:sz w:val="24"/>
          <w:szCs w:val="24"/>
          <w:lang w:val="kk-KZ"/>
        </w:rPr>
        <w:t>18</w:t>
      </w:r>
    </w:p>
    <w:p w:rsidR="00855FCC" w:rsidRPr="00F37EEC" w:rsidRDefault="00855FCC" w:rsidP="00855FCC">
      <w:pPr>
        <w:spacing w:line="240" w:lineRule="auto"/>
        <w:jc w:val="right"/>
        <w:rPr>
          <w:sz w:val="24"/>
          <w:szCs w:val="24"/>
        </w:rPr>
      </w:pPr>
    </w:p>
    <w:p w:rsidR="000B6368" w:rsidRPr="00F37EEC" w:rsidRDefault="000B6368" w:rsidP="000B6368">
      <w:pPr>
        <w:spacing w:line="240" w:lineRule="auto"/>
        <w:jc w:val="center"/>
        <w:outlineLvl w:val="0"/>
        <w:rPr>
          <w:rFonts w:eastAsia="Times New Roman"/>
          <w:b/>
          <w:bCs/>
          <w:kern w:val="36"/>
          <w:sz w:val="24"/>
          <w:szCs w:val="24"/>
          <w:lang w:val="kk-KZ" w:eastAsia="ru-RU"/>
        </w:rPr>
      </w:pPr>
      <w:proofErr w:type="spellStart"/>
      <w:r w:rsidRPr="00F37EEC">
        <w:rPr>
          <w:rFonts w:eastAsia="Times New Roman"/>
          <w:b/>
          <w:bCs/>
          <w:kern w:val="36"/>
          <w:sz w:val="24"/>
          <w:szCs w:val="24"/>
          <w:lang w:eastAsia="ru-RU"/>
        </w:rPr>
        <w:t>Мемлекет</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басшысының</w:t>
      </w:r>
      <w:proofErr w:type="spellEnd"/>
      <w:r w:rsidRPr="00F37EEC">
        <w:rPr>
          <w:rFonts w:eastAsia="Times New Roman"/>
          <w:b/>
          <w:bCs/>
          <w:kern w:val="36"/>
          <w:sz w:val="24"/>
          <w:szCs w:val="24"/>
          <w:lang w:eastAsia="ru-RU"/>
        </w:rPr>
        <w:t xml:space="preserve"> 2018 </w:t>
      </w:r>
      <w:proofErr w:type="spellStart"/>
      <w:r w:rsidRPr="00F37EEC">
        <w:rPr>
          <w:rFonts w:eastAsia="Times New Roman"/>
          <w:b/>
          <w:bCs/>
          <w:kern w:val="36"/>
          <w:sz w:val="24"/>
          <w:szCs w:val="24"/>
          <w:lang w:eastAsia="ru-RU"/>
        </w:rPr>
        <w:t>жылғы</w:t>
      </w:r>
      <w:proofErr w:type="spellEnd"/>
      <w:r w:rsidRPr="00F37EEC">
        <w:rPr>
          <w:rFonts w:eastAsia="Times New Roman"/>
          <w:b/>
          <w:bCs/>
          <w:kern w:val="36"/>
          <w:sz w:val="24"/>
          <w:szCs w:val="24"/>
          <w:lang w:eastAsia="ru-RU"/>
        </w:rPr>
        <w:t xml:space="preserve"> 5 </w:t>
      </w:r>
      <w:proofErr w:type="spellStart"/>
      <w:r w:rsidRPr="00F37EEC">
        <w:rPr>
          <w:rFonts w:eastAsia="Times New Roman"/>
          <w:b/>
          <w:bCs/>
          <w:kern w:val="36"/>
          <w:sz w:val="24"/>
          <w:szCs w:val="24"/>
          <w:lang w:eastAsia="ru-RU"/>
        </w:rPr>
        <w:t>қазандағы</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Қазақстандықтардың</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ә</w:t>
      </w:r>
      <w:proofErr w:type="gramStart"/>
      <w:r w:rsidRPr="00F37EEC">
        <w:rPr>
          <w:rFonts w:eastAsia="Times New Roman"/>
          <w:b/>
          <w:bCs/>
          <w:kern w:val="36"/>
          <w:sz w:val="24"/>
          <w:szCs w:val="24"/>
          <w:lang w:eastAsia="ru-RU"/>
        </w:rPr>
        <w:t>л-ау</w:t>
      </w:r>
      <w:proofErr w:type="gramEnd"/>
      <w:r w:rsidRPr="00F37EEC">
        <w:rPr>
          <w:rFonts w:eastAsia="Times New Roman"/>
          <w:b/>
          <w:bCs/>
          <w:kern w:val="36"/>
          <w:sz w:val="24"/>
          <w:szCs w:val="24"/>
          <w:lang w:eastAsia="ru-RU"/>
        </w:rPr>
        <w:t>қатының</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өсуі</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табыс</w:t>
      </w:r>
      <w:proofErr w:type="spellEnd"/>
      <w:r w:rsidRPr="00F37EEC">
        <w:rPr>
          <w:rFonts w:eastAsia="Times New Roman"/>
          <w:b/>
          <w:bCs/>
          <w:kern w:val="36"/>
          <w:sz w:val="24"/>
          <w:szCs w:val="24"/>
          <w:lang w:eastAsia="ru-RU"/>
        </w:rPr>
        <w:t xml:space="preserve"> пен </w:t>
      </w:r>
      <w:proofErr w:type="spellStart"/>
      <w:r w:rsidRPr="00F37EEC">
        <w:rPr>
          <w:rFonts w:eastAsia="Times New Roman"/>
          <w:b/>
          <w:bCs/>
          <w:kern w:val="36"/>
          <w:sz w:val="24"/>
          <w:szCs w:val="24"/>
          <w:lang w:eastAsia="ru-RU"/>
        </w:rPr>
        <w:t>тұрмыс</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сапасын</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арттыру</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атты</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Қазақстан</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халқына</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Жолдауын</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іске</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асыру</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жөніндегі</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шаралар</w:t>
      </w:r>
      <w:proofErr w:type="spellEnd"/>
      <w:r w:rsidRPr="00F37EEC">
        <w:rPr>
          <w:rFonts w:eastAsia="Times New Roman"/>
          <w:b/>
          <w:bCs/>
          <w:kern w:val="36"/>
          <w:sz w:val="24"/>
          <w:szCs w:val="24"/>
          <w:lang w:eastAsia="ru-RU"/>
        </w:rPr>
        <w:t xml:space="preserve"> </w:t>
      </w:r>
      <w:proofErr w:type="spellStart"/>
      <w:r w:rsidRPr="00F37EEC">
        <w:rPr>
          <w:rFonts w:eastAsia="Times New Roman"/>
          <w:b/>
          <w:bCs/>
          <w:kern w:val="36"/>
          <w:sz w:val="24"/>
          <w:szCs w:val="24"/>
          <w:lang w:eastAsia="ru-RU"/>
        </w:rPr>
        <w:t>туралы</w:t>
      </w:r>
      <w:proofErr w:type="spellEnd"/>
      <w:r w:rsidRPr="00F37EEC">
        <w:rPr>
          <w:rFonts w:eastAsia="Times New Roman"/>
          <w:b/>
          <w:bCs/>
          <w:kern w:val="36"/>
          <w:sz w:val="24"/>
          <w:szCs w:val="24"/>
          <w:lang w:val="kk-KZ" w:eastAsia="ru-RU"/>
        </w:rPr>
        <w:t xml:space="preserve"> </w:t>
      </w:r>
    </w:p>
    <w:p w:rsidR="00547F61" w:rsidRPr="00F37EEC" w:rsidRDefault="000B6368" w:rsidP="000B6368">
      <w:pPr>
        <w:spacing w:line="240" w:lineRule="auto"/>
        <w:jc w:val="center"/>
        <w:outlineLvl w:val="0"/>
        <w:rPr>
          <w:sz w:val="24"/>
          <w:szCs w:val="24"/>
        </w:rPr>
      </w:pPr>
      <w:r w:rsidRPr="00F37EEC">
        <w:rPr>
          <w:rFonts w:eastAsia="Times New Roman"/>
          <w:b/>
          <w:bCs/>
          <w:kern w:val="36"/>
          <w:sz w:val="24"/>
          <w:szCs w:val="24"/>
          <w:lang w:val="kk-KZ" w:eastAsia="ru-RU"/>
        </w:rPr>
        <w:t>ҚР Қаржы министрлігі орындалу туралы ақпарат</w:t>
      </w:r>
    </w:p>
    <w:tbl>
      <w:tblPr>
        <w:tblStyle w:val="a3"/>
        <w:tblW w:w="15451" w:type="dxa"/>
        <w:tblInd w:w="-714" w:type="dxa"/>
        <w:tblLayout w:type="fixed"/>
        <w:tblLook w:val="04A0" w:firstRow="1" w:lastRow="0" w:firstColumn="1" w:lastColumn="0" w:noHBand="0" w:noVBand="1"/>
      </w:tblPr>
      <w:tblGrid>
        <w:gridCol w:w="851"/>
        <w:gridCol w:w="5528"/>
        <w:gridCol w:w="2127"/>
        <w:gridCol w:w="3543"/>
        <w:gridCol w:w="3402"/>
      </w:tblGrid>
      <w:tr w:rsidR="000B6368" w:rsidRPr="00F37EEC" w:rsidTr="006D6182">
        <w:tc>
          <w:tcPr>
            <w:tcW w:w="851" w:type="dxa"/>
          </w:tcPr>
          <w:p w:rsidR="000B6368" w:rsidRPr="00F37EEC" w:rsidRDefault="000B6368" w:rsidP="00264349">
            <w:pPr>
              <w:jc w:val="center"/>
              <w:rPr>
                <w:b/>
                <w:sz w:val="20"/>
                <w:szCs w:val="20"/>
              </w:rPr>
            </w:pPr>
            <w:r w:rsidRPr="00F37EEC">
              <w:rPr>
                <w:b/>
                <w:sz w:val="20"/>
                <w:szCs w:val="20"/>
                <w:lang w:val="kk-KZ"/>
              </w:rPr>
              <w:t xml:space="preserve">ЖҰЖ р/с </w:t>
            </w:r>
            <w:r w:rsidRPr="00F37EEC">
              <w:rPr>
                <w:b/>
                <w:sz w:val="20"/>
                <w:szCs w:val="20"/>
              </w:rPr>
              <w:t xml:space="preserve">№ </w:t>
            </w:r>
          </w:p>
        </w:tc>
        <w:tc>
          <w:tcPr>
            <w:tcW w:w="5528" w:type="dxa"/>
            <w:vAlign w:val="center"/>
          </w:tcPr>
          <w:p w:rsidR="000B6368" w:rsidRPr="00F37EEC" w:rsidRDefault="000B6368" w:rsidP="00DF6031">
            <w:pPr>
              <w:jc w:val="center"/>
              <w:rPr>
                <w:b/>
                <w:bCs/>
                <w:color w:val="000000"/>
                <w:sz w:val="24"/>
                <w:szCs w:val="24"/>
                <w:lang w:val="kk-KZ"/>
              </w:rPr>
            </w:pPr>
            <w:r w:rsidRPr="00F37EEC">
              <w:rPr>
                <w:b/>
                <w:bCs/>
                <w:color w:val="000000"/>
                <w:sz w:val="24"/>
                <w:szCs w:val="24"/>
                <w:lang w:val="kk-KZ"/>
              </w:rPr>
              <w:t>Іс-шараның</w:t>
            </w:r>
          </w:p>
          <w:p w:rsidR="000B6368" w:rsidRPr="00F37EEC" w:rsidRDefault="000B6368" w:rsidP="00DF6031">
            <w:pPr>
              <w:keepNext/>
              <w:widowControl w:val="0"/>
              <w:contextualSpacing/>
              <w:jc w:val="center"/>
              <w:rPr>
                <w:rFonts w:eastAsia="Times New Roman"/>
                <w:b/>
                <w:i/>
                <w:sz w:val="24"/>
                <w:szCs w:val="24"/>
              </w:rPr>
            </w:pPr>
            <w:r w:rsidRPr="00F37EEC">
              <w:rPr>
                <w:b/>
                <w:bCs/>
                <w:color w:val="000000"/>
                <w:sz w:val="24"/>
                <w:szCs w:val="24"/>
                <w:lang w:val="kk-KZ"/>
              </w:rPr>
              <w:t>атауы</w:t>
            </w:r>
          </w:p>
        </w:tc>
        <w:tc>
          <w:tcPr>
            <w:tcW w:w="2127" w:type="dxa"/>
            <w:vAlign w:val="center"/>
          </w:tcPr>
          <w:p w:rsidR="000B6368" w:rsidRPr="00F37EEC" w:rsidRDefault="000B6368" w:rsidP="00DF6031">
            <w:pPr>
              <w:keepNext/>
              <w:widowControl w:val="0"/>
              <w:ind w:left="-106"/>
              <w:contextualSpacing/>
              <w:jc w:val="center"/>
              <w:rPr>
                <w:rFonts w:eastAsia="Times New Roman"/>
                <w:b/>
                <w:i/>
                <w:sz w:val="24"/>
                <w:szCs w:val="24"/>
              </w:rPr>
            </w:pPr>
            <w:proofErr w:type="spellStart"/>
            <w:r w:rsidRPr="00F37EEC">
              <w:rPr>
                <w:b/>
                <w:bCs/>
                <w:color w:val="000000"/>
                <w:sz w:val="24"/>
                <w:szCs w:val="24"/>
              </w:rPr>
              <w:t>Аяқталу</w:t>
            </w:r>
            <w:proofErr w:type="spellEnd"/>
            <w:r w:rsidRPr="00F37EEC">
              <w:rPr>
                <w:b/>
                <w:bCs/>
                <w:color w:val="000000"/>
                <w:sz w:val="24"/>
                <w:szCs w:val="24"/>
              </w:rPr>
              <w:t xml:space="preserve"> </w:t>
            </w:r>
            <w:proofErr w:type="spellStart"/>
            <w:r w:rsidRPr="00F37EEC">
              <w:rPr>
                <w:b/>
                <w:bCs/>
                <w:color w:val="000000"/>
                <w:sz w:val="24"/>
                <w:szCs w:val="24"/>
              </w:rPr>
              <w:t>нысаны</w:t>
            </w:r>
            <w:proofErr w:type="spellEnd"/>
          </w:p>
        </w:tc>
        <w:tc>
          <w:tcPr>
            <w:tcW w:w="3543" w:type="dxa"/>
            <w:vAlign w:val="center"/>
          </w:tcPr>
          <w:p w:rsidR="000B6368" w:rsidRPr="00F37EEC" w:rsidRDefault="000B6368" w:rsidP="00DF6031">
            <w:pPr>
              <w:ind w:right="-108"/>
              <w:jc w:val="center"/>
              <w:rPr>
                <w:b/>
                <w:bCs/>
                <w:color w:val="000000"/>
                <w:sz w:val="24"/>
                <w:szCs w:val="24"/>
                <w:lang w:val="kk-KZ"/>
              </w:rPr>
            </w:pPr>
            <w:proofErr w:type="spellStart"/>
            <w:r w:rsidRPr="00F37EEC">
              <w:rPr>
                <w:b/>
                <w:bCs/>
                <w:color w:val="000000"/>
                <w:sz w:val="24"/>
                <w:szCs w:val="24"/>
              </w:rPr>
              <w:t>Жауапты</w:t>
            </w:r>
            <w:proofErr w:type="spellEnd"/>
            <w:r w:rsidRPr="00F37EEC">
              <w:rPr>
                <w:b/>
                <w:bCs/>
                <w:color w:val="000000"/>
                <w:sz w:val="24"/>
                <w:szCs w:val="24"/>
              </w:rPr>
              <w:t xml:space="preserve"> </w:t>
            </w:r>
            <w:proofErr w:type="spellStart"/>
            <w:r w:rsidRPr="00F37EEC">
              <w:rPr>
                <w:b/>
                <w:bCs/>
                <w:color w:val="000000"/>
                <w:sz w:val="24"/>
                <w:szCs w:val="24"/>
              </w:rPr>
              <w:t>орындау</w:t>
            </w:r>
            <w:proofErr w:type="spellEnd"/>
          </w:p>
          <w:p w:rsidR="000B6368" w:rsidRPr="00F37EEC" w:rsidRDefault="000B6368" w:rsidP="00DF6031">
            <w:pPr>
              <w:keepNext/>
              <w:widowControl w:val="0"/>
              <w:ind w:left="-107" w:right="-154"/>
              <w:contextualSpacing/>
              <w:jc w:val="center"/>
              <w:rPr>
                <w:rFonts w:eastAsia="Times New Roman"/>
                <w:b/>
                <w:i/>
                <w:sz w:val="24"/>
                <w:szCs w:val="24"/>
              </w:rPr>
            </w:pPr>
            <w:proofErr w:type="spellStart"/>
            <w:r w:rsidRPr="00F37EEC">
              <w:rPr>
                <w:b/>
                <w:bCs/>
                <w:color w:val="000000"/>
                <w:sz w:val="24"/>
                <w:szCs w:val="24"/>
              </w:rPr>
              <w:t>шы</w:t>
            </w:r>
            <w:proofErr w:type="spellEnd"/>
            <w:r w:rsidRPr="00F37EEC">
              <w:rPr>
                <w:b/>
                <w:bCs/>
                <w:color w:val="000000"/>
                <w:sz w:val="24"/>
                <w:szCs w:val="24"/>
                <w:lang w:val="kk-KZ"/>
              </w:rPr>
              <w:t>лар</w:t>
            </w:r>
          </w:p>
        </w:tc>
        <w:tc>
          <w:tcPr>
            <w:tcW w:w="3402" w:type="dxa"/>
            <w:vAlign w:val="center"/>
          </w:tcPr>
          <w:p w:rsidR="000B6368" w:rsidRPr="00F37EEC" w:rsidRDefault="000B6368" w:rsidP="00DF6031">
            <w:pPr>
              <w:keepNext/>
              <w:widowControl w:val="0"/>
              <w:contextualSpacing/>
              <w:jc w:val="center"/>
              <w:rPr>
                <w:rFonts w:eastAsia="Times New Roman"/>
                <w:b/>
                <w:sz w:val="24"/>
                <w:szCs w:val="24"/>
                <w:lang w:eastAsia="ru-RU"/>
              </w:rPr>
            </w:pPr>
            <w:proofErr w:type="spellStart"/>
            <w:r w:rsidRPr="00F37EEC">
              <w:rPr>
                <w:b/>
                <w:bCs/>
                <w:color w:val="000000"/>
                <w:sz w:val="24"/>
                <w:szCs w:val="24"/>
              </w:rPr>
              <w:t>Орындалу</w:t>
            </w:r>
            <w:proofErr w:type="spellEnd"/>
            <w:r w:rsidRPr="00F37EEC">
              <w:rPr>
                <w:b/>
                <w:bCs/>
                <w:color w:val="000000"/>
                <w:sz w:val="24"/>
                <w:szCs w:val="24"/>
              </w:rPr>
              <w:t xml:space="preserve"> </w:t>
            </w:r>
            <w:proofErr w:type="spellStart"/>
            <w:r w:rsidRPr="00F37EEC">
              <w:rPr>
                <w:b/>
                <w:bCs/>
                <w:color w:val="000000"/>
                <w:sz w:val="24"/>
                <w:szCs w:val="24"/>
              </w:rPr>
              <w:t>мерз</w:t>
            </w:r>
            <w:proofErr w:type="gramStart"/>
            <w:r w:rsidRPr="00F37EEC">
              <w:rPr>
                <w:b/>
                <w:bCs/>
                <w:color w:val="000000"/>
                <w:sz w:val="24"/>
                <w:szCs w:val="24"/>
              </w:rPr>
              <w:t>i</w:t>
            </w:r>
            <w:proofErr w:type="gramEnd"/>
            <w:r w:rsidRPr="00F37EEC">
              <w:rPr>
                <w:b/>
                <w:bCs/>
                <w:color w:val="000000"/>
                <w:sz w:val="24"/>
                <w:szCs w:val="24"/>
              </w:rPr>
              <w:t>мi</w:t>
            </w:r>
            <w:proofErr w:type="spellEnd"/>
          </w:p>
        </w:tc>
      </w:tr>
      <w:tr w:rsidR="000B6368" w:rsidRPr="00F37EEC" w:rsidTr="006D6182">
        <w:tc>
          <w:tcPr>
            <w:tcW w:w="851" w:type="dxa"/>
          </w:tcPr>
          <w:p w:rsidR="000B6368" w:rsidRPr="00F37EEC" w:rsidRDefault="000B6368" w:rsidP="00B83643">
            <w:pPr>
              <w:jc w:val="center"/>
              <w:rPr>
                <w:sz w:val="24"/>
                <w:szCs w:val="24"/>
              </w:rPr>
            </w:pPr>
            <w:r w:rsidRPr="00F37EEC">
              <w:rPr>
                <w:sz w:val="24"/>
                <w:szCs w:val="24"/>
              </w:rPr>
              <w:t>11</w:t>
            </w:r>
          </w:p>
        </w:tc>
        <w:tc>
          <w:tcPr>
            <w:tcW w:w="5528" w:type="dxa"/>
          </w:tcPr>
          <w:p w:rsidR="000B6368" w:rsidRPr="00F37EEC" w:rsidRDefault="000B6368" w:rsidP="00B83643">
            <w:pPr>
              <w:keepNext/>
              <w:widowControl w:val="0"/>
              <w:jc w:val="both"/>
              <w:rPr>
                <w:sz w:val="24"/>
                <w:szCs w:val="24"/>
                <w:lang w:val="kk-KZ"/>
              </w:rPr>
            </w:pPr>
            <w:r w:rsidRPr="00F37EEC">
              <w:rPr>
                <w:sz w:val="24"/>
                <w:szCs w:val="24"/>
              </w:rPr>
              <w:t>«</w:t>
            </w:r>
            <w:proofErr w:type="spellStart"/>
            <w:r w:rsidRPr="00F37EEC">
              <w:rPr>
                <w:sz w:val="24"/>
                <w:szCs w:val="24"/>
              </w:rPr>
              <w:t>Салық</w:t>
            </w:r>
            <w:proofErr w:type="spellEnd"/>
            <w:r w:rsidRPr="00F37EEC">
              <w:rPr>
                <w:sz w:val="24"/>
                <w:szCs w:val="24"/>
              </w:rPr>
              <w:t xml:space="preserve"> </w:t>
            </w:r>
            <w:proofErr w:type="spellStart"/>
            <w:r w:rsidRPr="00F37EEC">
              <w:rPr>
                <w:sz w:val="24"/>
                <w:szCs w:val="24"/>
              </w:rPr>
              <w:t>және</w:t>
            </w:r>
            <w:proofErr w:type="spellEnd"/>
            <w:r w:rsidRPr="00F37EEC">
              <w:rPr>
                <w:sz w:val="24"/>
                <w:szCs w:val="24"/>
              </w:rPr>
              <w:t xml:space="preserve"> </w:t>
            </w:r>
            <w:proofErr w:type="spellStart"/>
            <w:r w:rsidRPr="00F37EEC">
              <w:rPr>
                <w:sz w:val="24"/>
                <w:szCs w:val="24"/>
              </w:rPr>
              <w:t>кеден</w:t>
            </w:r>
            <w:proofErr w:type="spellEnd"/>
            <w:r w:rsidRPr="00F37EEC">
              <w:rPr>
                <w:sz w:val="24"/>
                <w:szCs w:val="24"/>
              </w:rPr>
              <w:t xml:space="preserve"> </w:t>
            </w:r>
            <w:proofErr w:type="spellStart"/>
            <w:r w:rsidRPr="00F37EEC">
              <w:rPr>
                <w:sz w:val="24"/>
                <w:szCs w:val="24"/>
              </w:rPr>
              <w:t>органдарының</w:t>
            </w:r>
            <w:proofErr w:type="spellEnd"/>
            <w:r w:rsidRPr="00F37EEC">
              <w:rPr>
                <w:sz w:val="24"/>
                <w:szCs w:val="24"/>
              </w:rPr>
              <w:t xml:space="preserve"> </w:t>
            </w:r>
            <w:r w:rsidRPr="00F37EEC">
              <w:rPr>
                <w:sz w:val="24"/>
                <w:szCs w:val="24"/>
                <w:lang w:val="kk-KZ"/>
              </w:rPr>
              <w:t xml:space="preserve">және </w:t>
            </w:r>
            <w:proofErr w:type="gramStart"/>
            <w:r w:rsidRPr="00F37EEC">
              <w:rPr>
                <w:sz w:val="24"/>
                <w:szCs w:val="24"/>
                <w:lang w:val="kk-KZ"/>
              </w:rPr>
              <w:t>т.б</w:t>
            </w:r>
            <w:proofErr w:type="gramEnd"/>
            <w:r w:rsidRPr="00F37EEC">
              <w:rPr>
                <w:sz w:val="24"/>
                <w:szCs w:val="24"/>
                <w:lang w:val="kk-KZ"/>
              </w:rPr>
              <w:t xml:space="preserve">. </w:t>
            </w:r>
            <w:proofErr w:type="spellStart"/>
            <w:r w:rsidRPr="00F37EEC">
              <w:rPr>
                <w:sz w:val="24"/>
                <w:szCs w:val="24"/>
              </w:rPr>
              <w:t>ақпараттық</w:t>
            </w:r>
            <w:proofErr w:type="spellEnd"/>
            <w:r w:rsidRPr="00F37EEC">
              <w:rPr>
                <w:sz w:val="24"/>
                <w:szCs w:val="24"/>
              </w:rPr>
              <w:t xml:space="preserve"> </w:t>
            </w:r>
            <w:proofErr w:type="spellStart"/>
            <w:r w:rsidRPr="00F37EEC">
              <w:rPr>
                <w:sz w:val="24"/>
                <w:szCs w:val="24"/>
              </w:rPr>
              <w:t>жүйелерін</w:t>
            </w:r>
            <w:proofErr w:type="spellEnd"/>
            <w:r w:rsidRPr="00F37EEC">
              <w:rPr>
                <w:sz w:val="24"/>
                <w:szCs w:val="24"/>
              </w:rPr>
              <w:t xml:space="preserve"> </w:t>
            </w:r>
            <w:proofErr w:type="spellStart"/>
            <w:r w:rsidRPr="00F37EEC">
              <w:rPr>
                <w:sz w:val="24"/>
                <w:szCs w:val="24"/>
              </w:rPr>
              <w:t>интеграциялауды</w:t>
            </w:r>
            <w:proofErr w:type="spellEnd"/>
            <w:r w:rsidRPr="00F37EEC">
              <w:rPr>
                <w:sz w:val="24"/>
                <w:szCs w:val="24"/>
              </w:rPr>
              <w:t xml:space="preserve"> </w:t>
            </w:r>
            <w:proofErr w:type="spellStart"/>
            <w:r w:rsidRPr="00F37EEC">
              <w:rPr>
                <w:sz w:val="24"/>
                <w:szCs w:val="24"/>
              </w:rPr>
              <w:t>аяқтау</w:t>
            </w:r>
            <w:proofErr w:type="spellEnd"/>
            <w:r w:rsidRPr="00F37EEC">
              <w:rPr>
                <w:sz w:val="24"/>
                <w:szCs w:val="24"/>
              </w:rPr>
              <w:t xml:space="preserve">» </w:t>
            </w:r>
            <w:r w:rsidRPr="00F37EEC">
              <w:rPr>
                <w:sz w:val="24"/>
                <w:szCs w:val="24"/>
                <w:lang w:val="kk-KZ"/>
              </w:rPr>
              <w:t xml:space="preserve"> </w:t>
            </w:r>
          </w:p>
          <w:p w:rsidR="000B6368" w:rsidRPr="00F37EEC" w:rsidRDefault="000B6368" w:rsidP="00B83643">
            <w:pPr>
              <w:keepNext/>
              <w:widowControl w:val="0"/>
              <w:jc w:val="both"/>
              <w:rPr>
                <w:sz w:val="24"/>
                <w:szCs w:val="24"/>
              </w:rPr>
            </w:pPr>
          </w:p>
        </w:tc>
        <w:tc>
          <w:tcPr>
            <w:tcW w:w="2127" w:type="dxa"/>
          </w:tcPr>
          <w:p w:rsidR="000B6368" w:rsidRPr="00F37EEC" w:rsidRDefault="000B6368" w:rsidP="00DF6031">
            <w:pPr>
              <w:keepNext/>
              <w:widowControl w:val="0"/>
              <w:contextualSpacing/>
              <w:jc w:val="center"/>
              <w:rPr>
                <w:sz w:val="24"/>
                <w:szCs w:val="24"/>
                <w:lang w:val="kk-KZ"/>
              </w:rPr>
            </w:pPr>
            <w:r w:rsidRPr="00F37EEC">
              <w:rPr>
                <w:sz w:val="24"/>
                <w:szCs w:val="24"/>
              </w:rPr>
              <w:t xml:space="preserve">Президент </w:t>
            </w:r>
            <w:proofErr w:type="spellStart"/>
            <w:r w:rsidRPr="00F37EEC">
              <w:rPr>
                <w:sz w:val="24"/>
                <w:szCs w:val="24"/>
              </w:rPr>
              <w:t>Әкімшілігі</w:t>
            </w:r>
            <w:proofErr w:type="gramStart"/>
            <w:r w:rsidRPr="00F37EEC">
              <w:rPr>
                <w:sz w:val="24"/>
                <w:szCs w:val="24"/>
              </w:rPr>
              <w:t>не</w:t>
            </w:r>
            <w:proofErr w:type="spellEnd"/>
            <w:proofErr w:type="gramEnd"/>
            <w:r w:rsidRPr="00F37EEC">
              <w:rPr>
                <w:sz w:val="24"/>
                <w:szCs w:val="24"/>
                <w:lang w:val="kk-KZ"/>
              </w:rPr>
              <w:t xml:space="preserve"> ақпарат </w:t>
            </w:r>
          </w:p>
        </w:tc>
        <w:tc>
          <w:tcPr>
            <w:tcW w:w="3543" w:type="dxa"/>
          </w:tcPr>
          <w:p w:rsidR="000B6368" w:rsidRPr="00F37EEC" w:rsidRDefault="000B6368" w:rsidP="00DF6031">
            <w:pPr>
              <w:keepNext/>
              <w:widowControl w:val="0"/>
              <w:contextualSpacing/>
              <w:jc w:val="center"/>
              <w:rPr>
                <w:sz w:val="24"/>
                <w:szCs w:val="24"/>
              </w:rPr>
            </w:pPr>
            <w:r w:rsidRPr="00F37EEC">
              <w:rPr>
                <w:sz w:val="24"/>
                <w:szCs w:val="24"/>
                <w:lang w:val="kk-KZ"/>
              </w:rPr>
              <w:t>ҚМ</w:t>
            </w:r>
            <w:r w:rsidRPr="00F37EEC">
              <w:rPr>
                <w:b/>
                <w:sz w:val="24"/>
                <w:szCs w:val="24"/>
              </w:rPr>
              <w:t xml:space="preserve"> </w:t>
            </w:r>
            <w:r w:rsidRPr="00F37EEC">
              <w:rPr>
                <w:sz w:val="24"/>
                <w:szCs w:val="24"/>
              </w:rPr>
              <w:t>(</w:t>
            </w:r>
            <w:r w:rsidRPr="00F37EEC">
              <w:rPr>
                <w:sz w:val="24"/>
                <w:szCs w:val="24"/>
                <w:lang w:val="kk-KZ"/>
              </w:rPr>
              <w:t>шақыру</w:t>
            </w:r>
            <w:r w:rsidRPr="00F37EEC">
              <w:rPr>
                <w:sz w:val="24"/>
                <w:szCs w:val="24"/>
              </w:rPr>
              <w:t xml:space="preserve">), </w:t>
            </w:r>
            <w:r w:rsidRPr="00F37EEC">
              <w:rPr>
                <w:sz w:val="24"/>
                <w:szCs w:val="24"/>
                <w:lang w:val="kk-KZ"/>
              </w:rPr>
              <w:t>ҚР АКМ</w:t>
            </w:r>
            <w:r w:rsidRPr="00F37EEC">
              <w:rPr>
                <w:sz w:val="24"/>
                <w:szCs w:val="24"/>
              </w:rPr>
              <w:t xml:space="preserve"> </w:t>
            </w:r>
          </w:p>
        </w:tc>
        <w:tc>
          <w:tcPr>
            <w:tcW w:w="3402" w:type="dxa"/>
          </w:tcPr>
          <w:p w:rsidR="000B6368" w:rsidRPr="00F37EEC" w:rsidRDefault="000B6368" w:rsidP="00DF6031">
            <w:pPr>
              <w:pStyle w:val="Default"/>
              <w:keepNext/>
              <w:widowControl w:val="0"/>
              <w:shd w:val="clear" w:color="auto" w:fill="FFFFFF"/>
              <w:jc w:val="center"/>
              <w:rPr>
                <w:color w:val="auto"/>
                <w:lang w:val="kk-KZ"/>
              </w:rPr>
            </w:pPr>
            <w:r w:rsidRPr="00F37EEC">
              <w:t xml:space="preserve">2020 </w:t>
            </w:r>
            <w:proofErr w:type="spellStart"/>
            <w:r w:rsidRPr="00F37EEC">
              <w:t>жылғы</w:t>
            </w:r>
            <w:proofErr w:type="spellEnd"/>
            <w:r w:rsidRPr="00F37EEC">
              <w:t xml:space="preserve"> желто</w:t>
            </w:r>
            <w:r w:rsidRPr="00F37EEC">
              <w:rPr>
                <w:lang w:val="kk-KZ"/>
              </w:rPr>
              <w:t>қсан</w:t>
            </w:r>
          </w:p>
        </w:tc>
      </w:tr>
      <w:tr w:rsidR="000B6368" w:rsidRPr="00572E08" w:rsidTr="00954562">
        <w:tc>
          <w:tcPr>
            <w:tcW w:w="15451" w:type="dxa"/>
            <w:gridSpan w:val="5"/>
          </w:tcPr>
          <w:p w:rsidR="000B6368" w:rsidRPr="00F37EEC" w:rsidRDefault="000B6368" w:rsidP="000F59CB">
            <w:pPr>
              <w:widowControl w:val="0"/>
              <w:ind w:left="572"/>
              <w:jc w:val="both"/>
              <w:rPr>
                <w:b/>
                <w:sz w:val="24"/>
                <w:szCs w:val="24"/>
              </w:rPr>
            </w:pPr>
            <w:r w:rsidRPr="00F37EEC">
              <w:rPr>
                <w:b/>
                <w:sz w:val="24"/>
                <w:szCs w:val="24"/>
                <w:lang w:val="kk-KZ"/>
              </w:rPr>
              <w:t xml:space="preserve">Орындалуда </w:t>
            </w:r>
            <w:r w:rsidRPr="00F37EEC">
              <w:rPr>
                <w:b/>
                <w:sz w:val="24"/>
                <w:szCs w:val="24"/>
              </w:rPr>
              <w:t>(</w:t>
            </w:r>
            <w:r w:rsidRPr="00F37EEC">
              <w:rPr>
                <w:b/>
                <w:sz w:val="24"/>
                <w:szCs w:val="24"/>
                <w:lang w:val="kk-KZ"/>
              </w:rPr>
              <w:t xml:space="preserve">орындау мерзімі </w:t>
            </w:r>
            <w:r w:rsidRPr="00F37EEC">
              <w:rPr>
                <w:b/>
                <w:sz w:val="24"/>
                <w:szCs w:val="24"/>
              </w:rPr>
              <w:t xml:space="preserve">- 2020 </w:t>
            </w:r>
            <w:r w:rsidRPr="00F37EEC">
              <w:rPr>
                <w:b/>
                <w:sz w:val="24"/>
                <w:szCs w:val="24"/>
                <w:lang w:val="kk-KZ"/>
              </w:rPr>
              <w:t>жылғы желтоқсан</w:t>
            </w:r>
            <w:r w:rsidRPr="00F37EEC">
              <w:rPr>
                <w:b/>
                <w:sz w:val="24"/>
                <w:szCs w:val="24"/>
              </w:rPr>
              <w:t>)</w:t>
            </w:r>
          </w:p>
          <w:p w:rsidR="000B6368" w:rsidRPr="00F37EEC" w:rsidRDefault="000B6368" w:rsidP="000F59CB">
            <w:pPr>
              <w:pStyle w:val="ac"/>
              <w:ind w:firstLine="567"/>
              <w:jc w:val="both"/>
              <w:rPr>
                <w:sz w:val="24"/>
                <w:szCs w:val="24"/>
                <w:lang w:val="kk-KZ"/>
              </w:rPr>
            </w:pPr>
            <w:r w:rsidRPr="00F37EEC">
              <w:rPr>
                <w:sz w:val="24"/>
                <w:szCs w:val="24"/>
                <w:lang w:val="kk-KZ"/>
              </w:rPr>
              <w:t xml:space="preserve">Салықтық және кедендік жүйелерді интеграциялау елдің барлық тауар айналымының импорттаудан бастап соңғы өткізуге немесе экспортқа дейін ашықтығын қамтамасыз ету және өтпелі бақылау жасау үшін, оның ішінде «Еуразиялық экономикалық одақтың кедендік аумағына тауарларды әкелу мен олардың айналысының кейбір мәселелері туралы» 2015 жылғы 16 қазандағы Хаттамаға (Бурабай хаттамасы) сәйкес Қазақстан Дүниежүзілік сауда ұйымына (ДСҰ) қосылуы кезінде қабылдаған халықаралық міндеттемелерді орындау мақсатында тауарларды есепке алудың ұлттық жүйесін құру жөніндегі іс-шаралар шеңберінде іске асырылған. </w:t>
            </w:r>
          </w:p>
          <w:p w:rsidR="000B6368" w:rsidRPr="00F37EEC" w:rsidRDefault="000B6368" w:rsidP="000F59CB">
            <w:pPr>
              <w:pStyle w:val="ac"/>
              <w:ind w:firstLine="567"/>
              <w:jc w:val="both"/>
              <w:rPr>
                <w:sz w:val="24"/>
                <w:szCs w:val="24"/>
                <w:lang w:val="kk-KZ"/>
              </w:rPr>
            </w:pPr>
            <w:r w:rsidRPr="00F37EEC">
              <w:rPr>
                <w:sz w:val="24"/>
                <w:szCs w:val="24"/>
                <w:lang w:val="kk-KZ"/>
              </w:rPr>
              <w:t>Аталған жүйе 2014 жылдан бастап қолданыстағы, елге әкелінген тауарларды электрондық шот-фактуралар арқылы қадағалауға мүмкіндік беретін «Электрондық шот-фактуралар» ақпараттық жүйесінің (ЭШФ АЖ) базасында құрылды.</w:t>
            </w:r>
          </w:p>
          <w:p w:rsidR="000B6368" w:rsidRPr="00F37EEC" w:rsidRDefault="000B6368" w:rsidP="000F59CB">
            <w:pPr>
              <w:pStyle w:val="ac"/>
              <w:ind w:left="572"/>
              <w:jc w:val="both"/>
              <w:rPr>
                <w:sz w:val="24"/>
                <w:szCs w:val="24"/>
                <w:lang w:val="kk-KZ"/>
              </w:rPr>
            </w:pPr>
            <w:r w:rsidRPr="00F37EEC">
              <w:rPr>
                <w:sz w:val="24"/>
                <w:szCs w:val="24"/>
                <w:lang w:val="kk-KZ"/>
              </w:rPr>
              <w:t>2016 жылдан бастап 2019 жылға дейін Қазақстанда ЭШФ жазып беру бойынша міндеттілігін кезең-кезеңімен қолдану көзделген.</w:t>
            </w:r>
          </w:p>
          <w:p w:rsidR="000B6368" w:rsidRPr="00F37EEC" w:rsidRDefault="000B6368" w:rsidP="000F59CB">
            <w:pPr>
              <w:pStyle w:val="ac"/>
              <w:ind w:firstLine="567"/>
              <w:jc w:val="both"/>
              <w:rPr>
                <w:sz w:val="24"/>
                <w:szCs w:val="24"/>
                <w:lang w:val="kk-KZ"/>
              </w:rPr>
            </w:pPr>
            <w:r w:rsidRPr="00F37EEC">
              <w:rPr>
                <w:sz w:val="24"/>
                <w:szCs w:val="24"/>
                <w:lang w:val="kk-KZ"/>
              </w:rPr>
              <w:t xml:space="preserve">Осылайша, уәкілетті экономикалық операторлар, кедендік тасымалдаушылар, кеден қоймалары мен уақытша сақтау қоймаларының иелері сияқты кеден саласы жанындағы қызметті жүзеге асыратын бірқатар тұлғалар 2017 жылғы 1 қаңтардан бастап Тізбеден (ДСҰ) тауарларды өткізетін салық төлеушілер жүйеде ЭШФ жазып беруге тартылған болатын. 2018 жылдан бастап ірі салық төлеушілер ЭШФ жазып беру міндеттілігі қолданылды, 2019 жылдан бастап барлық ҚҚС төлеушілер мен импортталған тауарларды өткізудің барлық тізбегі бойынша қолданылды. </w:t>
            </w:r>
          </w:p>
          <w:p w:rsidR="000F59CB" w:rsidRPr="00F37EEC" w:rsidRDefault="000F59CB" w:rsidP="000F59CB">
            <w:pPr>
              <w:ind w:firstLine="572"/>
              <w:jc w:val="both"/>
              <w:rPr>
                <w:sz w:val="24"/>
                <w:szCs w:val="24"/>
                <w:lang w:val="kk-KZ"/>
              </w:rPr>
            </w:pPr>
            <w:r w:rsidRPr="00F37EEC">
              <w:rPr>
                <w:sz w:val="24"/>
                <w:szCs w:val="24"/>
                <w:lang w:val="kk-KZ"/>
              </w:rPr>
              <w:t>Тауарларды өткізуге бақылау процесін автоматтандыру мақсатында ЭШФ АЖ-де «Виртуалдық қойма» модулі құрылды.</w:t>
            </w:r>
          </w:p>
          <w:p w:rsidR="000F59CB" w:rsidRPr="00F37EEC" w:rsidRDefault="000F59CB" w:rsidP="000F59CB">
            <w:pPr>
              <w:ind w:firstLine="572"/>
              <w:jc w:val="both"/>
              <w:rPr>
                <w:sz w:val="24"/>
                <w:szCs w:val="24"/>
                <w:lang w:val="kk-KZ"/>
              </w:rPr>
            </w:pPr>
            <w:r w:rsidRPr="00F37EEC">
              <w:rPr>
                <w:sz w:val="24"/>
                <w:szCs w:val="24"/>
                <w:lang w:val="kk-KZ"/>
              </w:rPr>
              <w:t>2018 жылғы 1 сәуірден бастап бірінші кезеңде автокөлік құралдары бойынша қолданылған «Виртуалдық қойма» модулі тәжірибелі пайдалануға берілді, оларға қатысты кедендік әкелу баждарының төмендетілген ставкасы қолданылды.</w:t>
            </w:r>
          </w:p>
          <w:p w:rsidR="000B6368" w:rsidRPr="00F37EEC" w:rsidRDefault="000B6368" w:rsidP="000F59CB">
            <w:pPr>
              <w:ind w:firstLine="430"/>
              <w:jc w:val="both"/>
              <w:rPr>
                <w:sz w:val="24"/>
                <w:szCs w:val="24"/>
                <w:lang w:val="kk-KZ"/>
              </w:rPr>
            </w:pPr>
            <w:r w:rsidRPr="00F37EEC">
              <w:rPr>
                <w:sz w:val="24"/>
                <w:szCs w:val="24"/>
                <w:lang w:val="kk-KZ"/>
              </w:rPr>
              <w:t xml:space="preserve">«Виртуалдық қойма» модулі кедендік және салықтық ақпараттық жүйелерді (АСТАНА-1 АЖ, ЭШФ АЖ) интеграциялау жолымен тауарлар қозғалысының барлық кезеңін қадағалауға, елге </w:t>
            </w:r>
            <w:r w:rsidRPr="00F37EEC">
              <w:rPr>
                <w:color w:val="000000" w:themeColor="text1"/>
                <w:sz w:val="24"/>
                <w:szCs w:val="24"/>
                <w:lang w:val="kk-KZ"/>
              </w:rPr>
              <w:t xml:space="preserve">заңсыз тауарлар әкелуді төмендету, қоймадағы тауарлар қалдығын автоматты түрде есептеуге мүмкіндік береді, ол тауарсыз мәмілелер жасауды болдырмайды және салық салудан жалтару тәуекелін төмендетеді. </w:t>
            </w:r>
          </w:p>
          <w:p w:rsidR="000B6368" w:rsidRPr="00F37EEC" w:rsidRDefault="000B6368" w:rsidP="000F59CB">
            <w:pPr>
              <w:pStyle w:val="ac"/>
              <w:ind w:firstLine="567"/>
              <w:jc w:val="both"/>
              <w:rPr>
                <w:i/>
                <w:sz w:val="24"/>
                <w:szCs w:val="24"/>
                <w:lang w:val="kk-KZ"/>
              </w:rPr>
            </w:pPr>
            <w:r w:rsidRPr="00F37EEC">
              <w:rPr>
                <w:i/>
                <w:sz w:val="24"/>
                <w:szCs w:val="24"/>
                <w:lang w:val="kk-KZ"/>
              </w:rPr>
              <w:t>Сонымен қатар, Виртуалдық қойма модулі арқылы өткізілетін тауарлар тізбесін алдағы уақытта кеңейту мақсатында ҚР Қаржы министрінің 2019 жылғы 23 сәуірдегі № 384 бұйрығымен Виртуалдық қойма модулінде өткізілетін тауарлар тізбесі бекітілді, Салық кодексінің  412-бабының 3-1-тармағына сәйкес:</w:t>
            </w:r>
          </w:p>
          <w:p w:rsidR="000B6368" w:rsidRPr="00F37EEC" w:rsidRDefault="000B6368" w:rsidP="000F59CB">
            <w:pPr>
              <w:pStyle w:val="ac"/>
              <w:ind w:firstLine="567"/>
              <w:jc w:val="both"/>
              <w:rPr>
                <w:sz w:val="24"/>
                <w:szCs w:val="24"/>
                <w:lang w:val="kk-KZ"/>
              </w:rPr>
            </w:pPr>
            <w:r w:rsidRPr="00F37EEC">
              <w:rPr>
                <w:sz w:val="24"/>
                <w:szCs w:val="24"/>
                <w:lang w:val="kk-KZ"/>
              </w:rPr>
              <w:t xml:space="preserve">- 2019 жылғы 1 қаңтардан бастап – ҚҚС бойынша бақылау шоттары қолданылған жағдайдағы тауарларға;  </w:t>
            </w:r>
          </w:p>
          <w:p w:rsidR="000B6368" w:rsidRPr="00F37EEC" w:rsidRDefault="000B6368" w:rsidP="000F59CB">
            <w:pPr>
              <w:pStyle w:val="ac"/>
              <w:ind w:firstLine="567"/>
              <w:jc w:val="both"/>
              <w:rPr>
                <w:sz w:val="24"/>
                <w:szCs w:val="24"/>
                <w:lang w:val="kk-KZ"/>
              </w:rPr>
            </w:pPr>
            <w:r w:rsidRPr="00F37EEC">
              <w:rPr>
                <w:sz w:val="24"/>
                <w:szCs w:val="24"/>
                <w:lang w:val="kk-KZ"/>
              </w:rPr>
              <w:lastRenderedPageBreak/>
              <w:t>- 2019 жылғы 1 шілдеден бастап – қант - шикізатына,  тоңазытқыштарға, теледидарларға;</w:t>
            </w:r>
          </w:p>
          <w:p w:rsidR="000B6368" w:rsidRPr="00F37EEC" w:rsidRDefault="000B6368" w:rsidP="000F59CB">
            <w:pPr>
              <w:pStyle w:val="ac"/>
              <w:ind w:firstLine="567"/>
              <w:jc w:val="both"/>
              <w:rPr>
                <w:sz w:val="24"/>
                <w:szCs w:val="24"/>
                <w:lang w:val="kk-KZ"/>
              </w:rPr>
            </w:pPr>
            <w:r w:rsidRPr="00F37EEC">
              <w:rPr>
                <w:sz w:val="24"/>
                <w:szCs w:val="24"/>
                <w:lang w:val="kk-KZ"/>
              </w:rPr>
              <w:t>- 2019 жылғы 1 қазандан бастап – шаңсорғыштарға, электрлі қыздырғыш кедергілеріне, фотокамераларға қолдану көзделген.</w:t>
            </w:r>
          </w:p>
          <w:p w:rsidR="008373E1" w:rsidRPr="00F37EEC" w:rsidRDefault="008373E1" w:rsidP="008373E1">
            <w:pPr>
              <w:pStyle w:val="ac"/>
              <w:ind w:firstLine="567"/>
              <w:jc w:val="both"/>
              <w:rPr>
                <w:i/>
                <w:sz w:val="24"/>
                <w:szCs w:val="24"/>
                <w:lang w:val="kk-KZ"/>
              </w:rPr>
            </w:pPr>
            <w:r w:rsidRPr="00F37EEC">
              <w:rPr>
                <w:i/>
                <w:sz w:val="24"/>
                <w:szCs w:val="24"/>
                <w:lang w:val="kk-KZ"/>
              </w:rPr>
              <w:t>Салық төлеушілерді ақпараттандыру мақсатында «Виртуалдық қойма» модулінің қызметі бойынша тұрақты негізде түсіндірме жұмыстары жүргізілуде:</w:t>
            </w:r>
          </w:p>
          <w:p w:rsidR="008373E1" w:rsidRPr="00F37EEC" w:rsidRDefault="008373E1" w:rsidP="008373E1">
            <w:pPr>
              <w:pStyle w:val="ac"/>
              <w:ind w:firstLine="567"/>
              <w:jc w:val="both"/>
              <w:rPr>
                <w:sz w:val="24"/>
                <w:szCs w:val="24"/>
                <w:lang w:val="kk-KZ"/>
              </w:rPr>
            </w:pPr>
            <w:r w:rsidRPr="00F37EEC">
              <w:rPr>
                <w:sz w:val="24"/>
                <w:szCs w:val="24"/>
                <w:lang w:val="kk-KZ"/>
              </w:rPr>
              <w:t>- ҚР ҚМ МКК барлық ақпараттық ресурстарына (порталдың жаңалықтар лентасына, facebook, instagram-ның МКК парақшасына, facebook-тің ЭШФ АЖ парақшасына); баспасөз-релизі жарияланды</w:t>
            </w:r>
            <w:r w:rsidR="007F1C3B" w:rsidRPr="00F37EEC">
              <w:rPr>
                <w:sz w:val="24"/>
                <w:szCs w:val="24"/>
                <w:lang w:val="kk-KZ"/>
              </w:rPr>
              <w:t>;</w:t>
            </w:r>
          </w:p>
          <w:p w:rsidR="008373E1" w:rsidRPr="00F37EEC" w:rsidRDefault="008373E1" w:rsidP="008373E1">
            <w:pPr>
              <w:pStyle w:val="ac"/>
              <w:ind w:firstLine="567"/>
              <w:jc w:val="both"/>
              <w:rPr>
                <w:sz w:val="24"/>
                <w:szCs w:val="24"/>
                <w:lang w:val="kk-KZ"/>
              </w:rPr>
            </w:pPr>
            <w:r w:rsidRPr="00F37EEC">
              <w:rPr>
                <w:sz w:val="24"/>
                <w:szCs w:val="24"/>
                <w:lang w:val="kk-KZ"/>
              </w:rPr>
              <w:t xml:space="preserve">- салық төлеушілер кабинетіне хабарламалар жолданды; </w:t>
            </w:r>
          </w:p>
          <w:p w:rsidR="008373E1" w:rsidRPr="00F37EEC" w:rsidRDefault="008373E1" w:rsidP="008373E1">
            <w:pPr>
              <w:pStyle w:val="ac"/>
              <w:ind w:firstLine="567"/>
              <w:jc w:val="both"/>
              <w:rPr>
                <w:sz w:val="24"/>
                <w:szCs w:val="24"/>
                <w:lang w:val="kk-KZ"/>
              </w:rPr>
            </w:pPr>
            <w:r w:rsidRPr="00F37EEC">
              <w:rPr>
                <w:sz w:val="24"/>
                <w:szCs w:val="24"/>
                <w:lang w:val="kk-KZ"/>
              </w:rPr>
              <w:t>- МКД-де дөңгелек үстелдер, салық төлеушілермен кездесулер өткізілуде;</w:t>
            </w:r>
          </w:p>
          <w:p w:rsidR="008373E1" w:rsidRPr="00F37EEC" w:rsidRDefault="008373E1" w:rsidP="008373E1">
            <w:pPr>
              <w:pStyle w:val="ac"/>
              <w:ind w:firstLine="567"/>
              <w:jc w:val="both"/>
              <w:rPr>
                <w:sz w:val="24"/>
                <w:szCs w:val="24"/>
                <w:lang w:val="kk-KZ"/>
              </w:rPr>
            </w:pPr>
            <w:r w:rsidRPr="00F37EEC">
              <w:rPr>
                <w:sz w:val="24"/>
                <w:szCs w:val="24"/>
                <w:lang w:val="kk-KZ"/>
              </w:rPr>
              <w:t xml:space="preserve">- күн сайын skype арқылы отырыстар өткізіледі, оның шеңберінде проблемалы мәселелер шешіледі, ЭШФ АЖ ВҚ модулінің тиісті пысықтаулар бойынша ұсыныстар өңделеді. </w:t>
            </w:r>
          </w:p>
          <w:p w:rsidR="007F1C3B" w:rsidRPr="00F37EEC" w:rsidRDefault="007F1C3B" w:rsidP="007F1C3B">
            <w:pPr>
              <w:pStyle w:val="ac"/>
              <w:ind w:firstLine="567"/>
              <w:jc w:val="both"/>
              <w:rPr>
                <w:sz w:val="24"/>
                <w:szCs w:val="24"/>
                <w:lang w:val="kk-KZ"/>
              </w:rPr>
            </w:pPr>
            <w:r w:rsidRPr="00F37EEC">
              <w:rPr>
                <w:sz w:val="24"/>
                <w:szCs w:val="24"/>
                <w:lang w:val="kk-KZ"/>
              </w:rPr>
              <w:t>Осылайша ҚР тауарларды қадағалау бойынша ұлттық жүйесі бүгінгі күні сәтті жұмыс жасауда, өзінің жағдайын дәлелдеді және ҚР ішінде ДСҰ тауарларын тұтынуға толассыз бақылауды және мұндай тауарларды ЕАЭО басқа елдерінің аумағына әкетуге жол бермеуді қамтамасыз етеді, кедендік және салықтық ақпараттық жүйелерді (АСТАНА-1 АЖ, БДБ АЖ, ЭШФ АЖ) интеграциялау бойынша жұмыстар аяқталды.</w:t>
            </w:r>
          </w:p>
          <w:p w:rsidR="005D02C5" w:rsidRPr="00F37EEC" w:rsidRDefault="005D02C5" w:rsidP="007F1C3B">
            <w:pPr>
              <w:pStyle w:val="ac"/>
              <w:ind w:firstLine="567"/>
              <w:jc w:val="both"/>
              <w:rPr>
                <w:b/>
                <w:i/>
                <w:color w:val="auto"/>
                <w:kern w:val="24"/>
                <w:sz w:val="24"/>
                <w:szCs w:val="24"/>
                <w:u w:val="single"/>
                <w:lang w:val="kk-KZ"/>
              </w:rPr>
            </w:pPr>
          </w:p>
          <w:p w:rsidR="00A6264E" w:rsidRPr="00A6264E" w:rsidRDefault="00A6264E" w:rsidP="00626085">
            <w:pPr>
              <w:pStyle w:val="ac"/>
              <w:ind w:firstLine="567"/>
              <w:jc w:val="both"/>
              <w:rPr>
                <w:i/>
                <w:sz w:val="24"/>
                <w:szCs w:val="24"/>
                <w:lang w:val="kk-KZ"/>
              </w:rPr>
            </w:pPr>
            <w:bookmarkStart w:id="0" w:name="_GoBack"/>
            <w:bookmarkEnd w:id="0"/>
          </w:p>
        </w:tc>
      </w:tr>
    </w:tbl>
    <w:p w:rsidR="006347B6" w:rsidRPr="00B3538D" w:rsidRDefault="006347B6" w:rsidP="006171C5">
      <w:pPr>
        <w:spacing w:line="240" w:lineRule="auto"/>
        <w:rPr>
          <w:sz w:val="24"/>
          <w:szCs w:val="24"/>
          <w:lang w:val="kk-KZ"/>
        </w:rPr>
      </w:pPr>
    </w:p>
    <w:sectPr w:rsidR="006347B6" w:rsidRPr="00B3538D" w:rsidSect="00855FCC">
      <w:pgSz w:w="16838" w:h="11906" w:orient="landscape"/>
      <w:pgMar w:top="851" w:right="851" w:bottom="1418" w:left="1418" w:header="0"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58" w:rsidRDefault="00224258" w:rsidP="0002765A">
      <w:pPr>
        <w:spacing w:line="240" w:lineRule="auto"/>
      </w:pPr>
      <w:r>
        <w:separator/>
      </w:r>
    </w:p>
  </w:endnote>
  <w:endnote w:type="continuationSeparator" w:id="0">
    <w:p w:rsidR="00224258" w:rsidRDefault="00224258" w:rsidP="00027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nderson BCG Serif">
    <w:altName w:val="Times New Roman"/>
    <w:charset w:val="00"/>
    <w:family w:val="roman"/>
    <w:pitch w:val="variable"/>
    <w:sig w:usb0="00000001" w:usb1="D000E06B"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58" w:rsidRDefault="00224258" w:rsidP="0002765A">
      <w:pPr>
        <w:spacing w:line="240" w:lineRule="auto"/>
      </w:pPr>
      <w:r>
        <w:separator/>
      </w:r>
    </w:p>
  </w:footnote>
  <w:footnote w:type="continuationSeparator" w:id="0">
    <w:p w:rsidR="00224258" w:rsidRDefault="00224258" w:rsidP="000276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2FE4"/>
    <w:multiLevelType w:val="hybridMultilevel"/>
    <w:tmpl w:val="5F9AEF1E"/>
    <w:lvl w:ilvl="0" w:tplc="93FCCE78">
      <w:start w:val="1"/>
      <w:numFmt w:val="decimal"/>
      <w:lvlText w:val="%1."/>
      <w:lvlJc w:val="left"/>
      <w:pPr>
        <w:ind w:left="3420" w:hanging="585"/>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3C"/>
    <w:rsid w:val="000036FA"/>
    <w:rsid w:val="00007E70"/>
    <w:rsid w:val="00026A77"/>
    <w:rsid w:val="0002765A"/>
    <w:rsid w:val="00031C9C"/>
    <w:rsid w:val="0006235A"/>
    <w:rsid w:val="000777CE"/>
    <w:rsid w:val="00097323"/>
    <w:rsid w:val="000A124A"/>
    <w:rsid w:val="000A1CA1"/>
    <w:rsid w:val="000B6368"/>
    <w:rsid w:val="000C2E39"/>
    <w:rsid w:val="000D3F22"/>
    <w:rsid w:val="000E5EF5"/>
    <w:rsid w:val="000F59CB"/>
    <w:rsid w:val="000F6CA9"/>
    <w:rsid w:val="001037C5"/>
    <w:rsid w:val="00113472"/>
    <w:rsid w:val="001144E0"/>
    <w:rsid w:val="00121678"/>
    <w:rsid w:val="001304C0"/>
    <w:rsid w:val="00132352"/>
    <w:rsid w:val="001348EB"/>
    <w:rsid w:val="00135EF0"/>
    <w:rsid w:val="0014580B"/>
    <w:rsid w:val="00155EEE"/>
    <w:rsid w:val="00173EC6"/>
    <w:rsid w:val="00176242"/>
    <w:rsid w:val="0018599B"/>
    <w:rsid w:val="001953F1"/>
    <w:rsid w:val="001A0F21"/>
    <w:rsid w:val="001A18D8"/>
    <w:rsid w:val="001B23EE"/>
    <w:rsid w:val="001B331A"/>
    <w:rsid w:val="001C4A0A"/>
    <w:rsid w:val="001D525F"/>
    <w:rsid w:val="001D7816"/>
    <w:rsid w:val="002057EC"/>
    <w:rsid w:val="00224258"/>
    <w:rsid w:val="002246D6"/>
    <w:rsid w:val="0023162F"/>
    <w:rsid w:val="00252C3E"/>
    <w:rsid w:val="00260643"/>
    <w:rsid w:val="00264349"/>
    <w:rsid w:val="00264AE2"/>
    <w:rsid w:val="0027617B"/>
    <w:rsid w:val="002909B6"/>
    <w:rsid w:val="00296E49"/>
    <w:rsid w:val="002C349C"/>
    <w:rsid w:val="002C6EB3"/>
    <w:rsid w:val="002D570B"/>
    <w:rsid w:val="002D6480"/>
    <w:rsid w:val="002E4B1C"/>
    <w:rsid w:val="00305657"/>
    <w:rsid w:val="0031129D"/>
    <w:rsid w:val="00315022"/>
    <w:rsid w:val="00347923"/>
    <w:rsid w:val="00360E74"/>
    <w:rsid w:val="003621EB"/>
    <w:rsid w:val="00381FC5"/>
    <w:rsid w:val="00384E0B"/>
    <w:rsid w:val="003A11F6"/>
    <w:rsid w:val="003F5598"/>
    <w:rsid w:val="00403540"/>
    <w:rsid w:val="00410B26"/>
    <w:rsid w:val="0041374B"/>
    <w:rsid w:val="004278A0"/>
    <w:rsid w:val="004311BF"/>
    <w:rsid w:val="00435B70"/>
    <w:rsid w:val="004405B5"/>
    <w:rsid w:val="00440A30"/>
    <w:rsid w:val="00454377"/>
    <w:rsid w:val="004573B0"/>
    <w:rsid w:val="0046331A"/>
    <w:rsid w:val="00466F39"/>
    <w:rsid w:val="004A18A1"/>
    <w:rsid w:val="004B0044"/>
    <w:rsid w:val="004B57D3"/>
    <w:rsid w:val="004B67F3"/>
    <w:rsid w:val="004C2439"/>
    <w:rsid w:val="004D2EA7"/>
    <w:rsid w:val="004E1139"/>
    <w:rsid w:val="004F120A"/>
    <w:rsid w:val="00502C37"/>
    <w:rsid w:val="00503DB8"/>
    <w:rsid w:val="00511C85"/>
    <w:rsid w:val="0052568E"/>
    <w:rsid w:val="00527D5A"/>
    <w:rsid w:val="00532192"/>
    <w:rsid w:val="0053523E"/>
    <w:rsid w:val="00537CCD"/>
    <w:rsid w:val="00540910"/>
    <w:rsid w:val="00547F61"/>
    <w:rsid w:val="00554A88"/>
    <w:rsid w:val="00557339"/>
    <w:rsid w:val="00572E08"/>
    <w:rsid w:val="00573EFA"/>
    <w:rsid w:val="005901C8"/>
    <w:rsid w:val="005B2240"/>
    <w:rsid w:val="005C1E42"/>
    <w:rsid w:val="005C51B4"/>
    <w:rsid w:val="005C756E"/>
    <w:rsid w:val="005D02C5"/>
    <w:rsid w:val="005D39E3"/>
    <w:rsid w:val="005D54A3"/>
    <w:rsid w:val="005F2DC7"/>
    <w:rsid w:val="006006E0"/>
    <w:rsid w:val="00604168"/>
    <w:rsid w:val="006137CB"/>
    <w:rsid w:val="006171C5"/>
    <w:rsid w:val="00624613"/>
    <w:rsid w:val="00626085"/>
    <w:rsid w:val="006347B6"/>
    <w:rsid w:val="00637BFD"/>
    <w:rsid w:val="006516BA"/>
    <w:rsid w:val="006562BA"/>
    <w:rsid w:val="00656668"/>
    <w:rsid w:val="006611B1"/>
    <w:rsid w:val="006A3F0A"/>
    <w:rsid w:val="006B0B02"/>
    <w:rsid w:val="006C47DA"/>
    <w:rsid w:val="006D6182"/>
    <w:rsid w:val="006F12C8"/>
    <w:rsid w:val="006F75F7"/>
    <w:rsid w:val="00705B94"/>
    <w:rsid w:val="007263C5"/>
    <w:rsid w:val="00730600"/>
    <w:rsid w:val="0073365C"/>
    <w:rsid w:val="00737739"/>
    <w:rsid w:val="007A1D13"/>
    <w:rsid w:val="007A3DD9"/>
    <w:rsid w:val="007C2F9B"/>
    <w:rsid w:val="007D2375"/>
    <w:rsid w:val="007E6304"/>
    <w:rsid w:val="007E70E4"/>
    <w:rsid w:val="007F1C3B"/>
    <w:rsid w:val="007F4E3C"/>
    <w:rsid w:val="007F5632"/>
    <w:rsid w:val="008109F7"/>
    <w:rsid w:val="0081675F"/>
    <w:rsid w:val="008174A1"/>
    <w:rsid w:val="00824436"/>
    <w:rsid w:val="00830047"/>
    <w:rsid w:val="008373E1"/>
    <w:rsid w:val="00844D9C"/>
    <w:rsid w:val="00847343"/>
    <w:rsid w:val="00855F57"/>
    <w:rsid w:val="00855FCC"/>
    <w:rsid w:val="00856F72"/>
    <w:rsid w:val="00873C0F"/>
    <w:rsid w:val="0088022C"/>
    <w:rsid w:val="00884D37"/>
    <w:rsid w:val="00893A1B"/>
    <w:rsid w:val="008A2D4C"/>
    <w:rsid w:val="008B0F0E"/>
    <w:rsid w:val="008B66D7"/>
    <w:rsid w:val="00905AA4"/>
    <w:rsid w:val="009143B6"/>
    <w:rsid w:val="00932F68"/>
    <w:rsid w:val="00943407"/>
    <w:rsid w:val="00951429"/>
    <w:rsid w:val="009624DA"/>
    <w:rsid w:val="00972AA2"/>
    <w:rsid w:val="0097780C"/>
    <w:rsid w:val="00991F3F"/>
    <w:rsid w:val="00993258"/>
    <w:rsid w:val="0099775D"/>
    <w:rsid w:val="00997DF3"/>
    <w:rsid w:val="00997FEC"/>
    <w:rsid w:val="009B355E"/>
    <w:rsid w:val="009B4EBB"/>
    <w:rsid w:val="009D1A3F"/>
    <w:rsid w:val="009D6D0A"/>
    <w:rsid w:val="009D6FFF"/>
    <w:rsid w:val="009E349C"/>
    <w:rsid w:val="00A23466"/>
    <w:rsid w:val="00A30397"/>
    <w:rsid w:val="00A30854"/>
    <w:rsid w:val="00A6264E"/>
    <w:rsid w:val="00A65EE8"/>
    <w:rsid w:val="00A879CA"/>
    <w:rsid w:val="00AA7CB6"/>
    <w:rsid w:val="00AB0579"/>
    <w:rsid w:val="00AB3911"/>
    <w:rsid w:val="00AC6F6E"/>
    <w:rsid w:val="00AE10BB"/>
    <w:rsid w:val="00AE7534"/>
    <w:rsid w:val="00AE7E41"/>
    <w:rsid w:val="00B071F7"/>
    <w:rsid w:val="00B10CFF"/>
    <w:rsid w:val="00B128A2"/>
    <w:rsid w:val="00B139E2"/>
    <w:rsid w:val="00B14ECD"/>
    <w:rsid w:val="00B17DBA"/>
    <w:rsid w:val="00B27A69"/>
    <w:rsid w:val="00B27EFB"/>
    <w:rsid w:val="00B3538D"/>
    <w:rsid w:val="00B361A7"/>
    <w:rsid w:val="00B574C4"/>
    <w:rsid w:val="00B70BD4"/>
    <w:rsid w:val="00B72FEA"/>
    <w:rsid w:val="00B83643"/>
    <w:rsid w:val="00B934A8"/>
    <w:rsid w:val="00BA1465"/>
    <w:rsid w:val="00BC2482"/>
    <w:rsid w:val="00BF39C1"/>
    <w:rsid w:val="00C06E5F"/>
    <w:rsid w:val="00C42652"/>
    <w:rsid w:val="00C5607C"/>
    <w:rsid w:val="00C57A3D"/>
    <w:rsid w:val="00C6281E"/>
    <w:rsid w:val="00C8580D"/>
    <w:rsid w:val="00C8604F"/>
    <w:rsid w:val="00C86D15"/>
    <w:rsid w:val="00C92C23"/>
    <w:rsid w:val="00C942D5"/>
    <w:rsid w:val="00CA2D20"/>
    <w:rsid w:val="00CA3626"/>
    <w:rsid w:val="00CA7DE0"/>
    <w:rsid w:val="00CB5D55"/>
    <w:rsid w:val="00CC562F"/>
    <w:rsid w:val="00CC66F4"/>
    <w:rsid w:val="00D017B3"/>
    <w:rsid w:val="00D047CF"/>
    <w:rsid w:val="00D06EF3"/>
    <w:rsid w:val="00D2092B"/>
    <w:rsid w:val="00D259FB"/>
    <w:rsid w:val="00D41CBE"/>
    <w:rsid w:val="00D46100"/>
    <w:rsid w:val="00D478DC"/>
    <w:rsid w:val="00D705AD"/>
    <w:rsid w:val="00D71714"/>
    <w:rsid w:val="00D71D67"/>
    <w:rsid w:val="00D759D8"/>
    <w:rsid w:val="00D81976"/>
    <w:rsid w:val="00D9211E"/>
    <w:rsid w:val="00D95CE5"/>
    <w:rsid w:val="00DD5A8A"/>
    <w:rsid w:val="00DE4AFE"/>
    <w:rsid w:val="00DF1343"/>
    <w:rsid w:val="00DF2D81"/>
    <w:rsid w:val="00E00197"/>
    <w:rsid w:val="00E04139"/>
    <w:rsid w:val="00E05F40"/>
    <w:rsid w:val="00E1582B"/>
    <w:rsid w:val="00E422FB"/>
    <w:rsid w:val="00E53035"/>
    <w:rsid w:val="00E53AB3"/>
    <w:rsid w:val="00E64AA4"/>
    <w:rsid w:val="00E64B81"/>
    <w:rsid w:val="00E8090E"/>
    <w:rsid w:val="00E944C3"/>
    <w:rsid w:val="00EA10EC"/>
    <w:rsid w:val="00EB3CE6"/>
    <w:rsid w:val="00ED7697"/>
    <w:rsid w:val="00F05660"/>
    <w:rsid w:val="00F17A49"/>
    <w:rsid w:val="00F24B3B"/>
    <w:rsid w:val="00F34351"/>
    <w:rsid w:val="00F37EEC"/>
    <w:rsid w:val="00F437E5"/>
    <w:rsid w:val="00F52ECE"/>
    <w:rsid w:val="00F64F87"/>
    <w:rsid w:val="00F73193"/>
    <w:rsid w:val="00F839EC"/>
    <w:rsid w:val="00F84E5B"/>
    <w:rsid w:val="00F916E2"/>
    <w:rsid w:val="00F964A8"/>
    <w:rsid w:val="00FA3D8F"/>
    <w:rsid w:val="00FA7991"/>
    <w:rsid w:val="00FB6C89"/>
    <w:rsid w:val="00FB6E46"/>
    <w:rsid w:val="00FC6300"/>
    <w:rsid w:val="00FC7C18"/>
    <w:rsid w:val="00FE0E07"/>
    <w:rsid w:val="00FE7702"/>
    <w:rsid w:val="00FF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23"/>
    <w:pPr>
      <w:spacing w:after="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unhideWhenUsed/>
    <w:qFormat/>
    <w:rsid w:val="009E349C"/>
    <w:pPr>
      <w:spacing w:before="100" w:beforeAutospacing="1" w:after="100" w:afterAutospacing="1" w:line="240" w:lineRule="auto"/>
    </w:pPr>
    <w:rPr>
      <w:rFonts w:eastAsia="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9E349C"/>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765A"/>
    <w:pPr>
      <w:tabs>
        <w:tab w:val="center" w:pos="4677"/>
        <w:tab w:val="right" w:pos="9355"/>
      </w:tabs>
      <w:spacing w:line="240" w:lineRule="auto"/>
    </w:pPr>
  </w:style>
  <w:style w:type="character" w:customStyle="1" w:styleId="a7">
    <w:name w:val="Верхний колонтитул Знак"/>
    <w:basedOn w:val="a0"/>
    <w:link w:val="a6"/>
    <w:uiPriority w:val="99"/>
    <w:rsid w:val="0002765A"/>
    <w:rPr>
      <w:rFonts w:ascii="Times New Roman" w:hAnsi="Times New Roman" w:cs="Times New Roman"/>
      <w:sz w:val="28"/>
    </w:rPr>
  </w:style>
  <w:style w:type="paragraph" w:styleId="a8">
    <w:name w:val="footer"/>
    <w:basedOn w:val="a"/>
    <w:link w:val="a9"/>
    <w:uiPriority w:val="99"/>
    <w:unhideWhenUsed/>
    <w:rsid w:val="0002765A"/>
    <w:pPr>
      <w:tabs>
        <w:tab w:val="center" w:pos="4677"/>
        <w:tab w:val="right" w:pos="9355"/>
      </w:tabs>
      <w:spacing w:line="240" w:lineRule="auto"/>
    </w:pPr>
  </w:style>
  <w:style w:type="character" w:customStyle="1" w:styleId="a9">
    <w:name w:val="Нижний колонтитул Знак"/>
    <w:basedOn w:val="a0"/>
    <w:link w:val="a8"/>
    <w:uiPriority w:val="99"/>
    <w:rsid w:val="0002765A"/>
    <w:rPr>
      <w:rFonts w:ascii="Times New Roman" w:hAnsi="Times New Roman" w:cs="Times New Roman"/>
      <w:sz w:val="28"/>
    </w:rPr>
  </w:style>
  <w:style w:type="paragraph" w:styleId="aa">
    <w:name w:val="Balloon Text"/>
    <w:basedOn w:val="a"/>
    <w:link w:val="ab"/>
    <w:uiPriority w:val="99"/>
    <w:semiHidden/>
    <w:unhideWhenUsed/>
    <w:rsid w:val="00DE4AF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4AFE"/>
    <w:rPr>
      <w:rFonts w:ascii="Tahoma" w:hAnsi="Tahoma" w:cs="Tahoma"/>
      <w:sz w:val="16"/>
      <w:szCs w:val="16"/>
    </w:rPr>
  </w:style>
  <w:style w:type="paragraph" w:customStyle="1" w:styleId="Default">
    <w:name w:val="Default"/>
    <w:link w:val="Default0"/>
    <w:rsid w:val="00CB5D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aliases w:val="Обя,мелкий,No Spacing,норма,No Spacing1,мой рабочий,Айгерим,свой,Без интеБез интервала,Без интервала11,14 TNR,МОЙ СТИЛЬ,исполнитель,No Spacing11,без интервала,Без интервала2,Без интервала111,Без интерваль,Елжан,Дастан1,No Spacing_0,Эльдар"/>
    <w:link w:val="ad"/>
    <w:uiPriority w:val="1"/>
    <w:qFormat/>
    <w:rsid w:val="006516BA"/>
    <w:pPr>
      <w:spacing w:after="0" w:line="240" w:lineRule="auto"/>
    </w:pPr>
    <w:rPr>
      <w:rFonts w:ascii="Times New Roman" w:eastAsia="Times New Roman" w:hAnsi="Times New Roman" w:cs="Times New Roman"/>
      <w:color w:val="000000"/>
      <w:sz w:val="20"/>
      <w:szCs w:val="20"/>
      <w:lang w:eastAsia="ru-RU"/>
    </w:rPr>
  </w:style>
  <w:style w:type="character" w:customStyle="1" w:styleId="ad">
    <w:name w:val="Без интервала Знак"/>
    <w:aliases w:val="Обя Знак,мелкий Знак,No Spacing Знак,норма Знак,No Spacing1 Знак,мой рабочий Знак,Айгерим Знак,свой Знак,Без интеБез интервала Знак,Без интервала11 Знак,14 TNR Знак,МОЙ СТИЛЬ Знак,исполнитель Знак,No Spacing11 Знак,без интервала Знак"/>
    <w:link w:val="ac"/>
    <w:uiPriority w:val="1"/>
    <w:locked/>
    <w:rsid w:val="006516BA"/>
    <w:rPr>
      <w:rFonts w:ascii="Times New Roman" w:eastAsia="Times New Roman" w:hAnsi="Times New Roman" w:cs="Times New Roman"/>
      <w:color w:val="000000"/>
      <w:sz w:val="20"/>
      <w:szCs w:val="20"/>
      <w:lang w:eastAsia="ru-RU"/>
    </w:rPr>
  </w:style>
  <w:style w:type="paragraph" w:customStyle="1" w:styleId="Standard">
    <w:name w:val="Standard"/>
    <w:rsid w:val="006516BA"/>
    <w:pPr>
      <w:suppressAutoHyphens/>
      <w:autoSpaceDN w:val="0"/>
      <w:textAlignment w:val="baseline"/>
    </w:pPr>
    <w:rPr>
      <w:rFonts w:ascii="Calibri" w:eastAsia="SimSun" w:hAnsi="Calibri" w:cs="Calibri"/>
      <w:kern w:val="3"/>
    </w:rPr>
  </w:style>
  <w:style w:type="character" w:customStyle="1" w:styleId="ae">
    <w:name w:val="Абзац списка Знак"/>
    <w:aliases w:val="References Знак,Bullets Знак,Numbered Paragraph Знак,Main numbered paragraph Знак,Numbered List Paragraph Знак,123 List Paragraph Знак,List Paragraph (numbered (a)) Знак,List Paragraph nowy Знак,Liste 1 Знак,List_Paragraph Знак"/>
    <w:link w:val="af"/>
    <w:uiPriority w:val="34"/>
    <w:qFormat/>
    <w:locked/>
    <w:rsid w:val="00C5607C"/>
    <w:rPr>
      <w:rFonts w:ascii="Henderson BCG Serif" w:eastAsia="Times New Roman" w:hAnsi="Henderson BCG Serif" w:cs="Henderson BCG Serif"/>
      <w:szCs w:val="24"/>
      <w:lang w:val="x-none" w:eastAsia="de-DE"/>
    </w:rPr>
  </w:style>
  <w:style w:type="paragraph" w:styleId="af">
    <w:name w:val="List Paragraph"/>
    <w:aliases w:val="References,Bullets,Numbered Paragraph,Main numbered paragraph,Numbered List Paragraph,123 List Paragraph,List Paragraph (numbered (a)),List Paragraph nowy,Liste 1,List_Paragraph,Multilevel para_II,List Paragraph1,Bullet paras,Bullet,Body"/>
    <w:basedOn w:val="a"/>
    <w:link w:val="ae"/>
    <w:uiPriority w:val="34"/>
    <w:qFormat/>
    <w:rsid w:val="00C5607C"/>
    <w:pPr>
      <w:spacing w:line="240" w:lineRule="auto"/>
      <w:ind w:left="720"/>
      <w:contextualSpacing/>
    </w:pPr>
    <w:rPr>
      <w:rFonts w:ascii="Henderson BCG Serif" w:eastAsia="Times New Roman" w:hAnsi="Henderson BCG Serif" w:cs="Henderson BCG Serif"/>
      <w:sz w:val="22"/>
      <w:szCs w:val="24"/>
      <w:lang w:val="x-none" w:eastAsia="de-DE"/>
    </w:rPr>
  </w:style>
  <w:style w:type="character" w:customStyle="1" w:styleId="Default0">
    <w:name w:val="Default Знак"/>
    <w:link w:val="Default"/>
    <w:locked/>
    <w:rsid w:val="00C5607C"/>
    <w:rPr>
      <w:rFonts w:ascii="Times New Roman" w:eastAsia="Calibri" w:hAnsi="Times New Roman" w:cs="Times New Roman"/>
      <w:color w:val="000000"/>
      <w:sz w:val="24"/>
      <w:szCs w:val="24"/>
    </w:rPr>
  </w:style>
  <w:style w:type="character" w:styleId="af0">
    <w:name w:val="Strong"/>
    <w:uiPriority w:val="22"/>
    <w:qFormat/>
    <w:rsid w:val="00624613"/>
    <w:rPr>
      <w:b/>
      <w:bCs/>
    </w:rPr>
  </w:style>
  <w:style w:type="paragraph" w:customStyle="1" w:styleId="af1">
    <w:name w:val="Знак"/>
    <w:basedOn w:val="a"/>
    <w:autoRedefine/>
    <w:rsid w:val="004A18A1"/>
    <w:pPr>
      <w:spacing w:after="160" w:line="240" w:lineRule="exact"/>
    </w:pPr>
    <w:rPr>
      <w:rFonts w:eastAsia="SimSun"/>
      <w:b/>
      <w:szCs w:val="24"/>
      <w:lang w:val="en-US"/>
    </w:rPr>
  </w:style>
  <w:style w:type="character" w:customStyle="1" w:styleId="gmail-">
    <w:name w:val="gmail-"/>
    <w:basedOn w:val="a0"/>
    <w:rsid w:val="005D0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23"/>
    <w:pPr>
      <w:spacing w:after="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unhideWhenUsed/>
    <w:qFormat/>
    <w:rsid w:val="009E349C"/>
    <w:pPr>
      <w:spacing w:before="100" w:beforeAutospacing="1" w:after="100" w:afterAutospacing="1" w:line="240" w:lineRule="auto"/>
    </w:pPr>
    <w:rPr>
      <w:rFonts w:eastAsia="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9E349C"/>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765A"/>
    <w:pPr>
      <w:tabs>
        <w:tab w:val="center" w:pos="4677"/>
        <w:tab w:val="right" w:pos="9355"/>
      </w:tabs>
      <w:spacing w:line="240" w:lineRule="auto"/>
    </w:pPr>
  </w:style>
  <w:style w:type="character" w:customStyle="1" w:styleId="a7">
    <w:name w:val="Верхний колонтитул Знак"/>
    <w:basedOn w:val="a0"/>
    <w:link w:val="a6"/>
    <w:uiPriority w:val="99"/>
    <w:rsid w:val="0002765A"/>
    <w:rPr>
      <w:rFonts w:ascii="Times New Roman" w:hAnsi="Times New Roman" w:cs="Times New Roman"/>
      <w:sz w:val="28"/>
    </w:rPr>
  </w:style>
  <w:style w:type="paragraph" w:styleId="a8">
    <w:name w:val="footer"/>
    <w:basedOn w:val="a"/>
    <w:link w:val="a9"/>
    <w:uiPriority w:val="99"/>
    <w:unhideWhenUsed/>
    <w:rsid w:val="0002765A"/>
    <w:pPr>
      <w:tabs>
        <w:tab w:val="center" w:pos="4677"/>
        <w:tab w:val="right" w:pos="9355"/>
      </w:tabs>
      <w:spacing w:line="240" w:lineRule="auto"/>
    </w:pPr>
  </w:style>
  <w:style w:type="character" w:customStyle="1" w:styleId="a9">
    <w:name w:val="Нижний колонтитул Знак"/>
    <w:basedOn w:val="a0"/>
    <w:link w:val="a8"/>
    <w:uiPriority w:val="99"/>
    <w:rsid w:val="0002765A"/>
    <w:rPr>
      <w:rFonts w:ascii="Times New Roman" w:hAnsi="Times New Roman" w:cs="Times New Roman"/>
      <w:sz w:val="28"/>
    </w:rPr>
  </w:style>
  <w:style w:type="paragraph" w:styleId="aa">
    <w:name w:val="Balloon Text"/>
    <w:basedOn w:val="a"/>
    <w:link w:val="ab"/>
    <w:uiPriority w:val="99"/>
    <w:semiHidden/>
    <w:unhideWhenUsed/>
    <w:rsid w:val="00DE4AF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4AFE"/>
    <w:rPr>
      <w:rFonts w:ascii="Tahoma" w:hAnsi="Tahoma" w:cs="Tahoma"/>
      <w:sz w:val="16"/>
      <w:szCs w:val="16"/>
    </w:rPr>
  </w:style>
  <w:style w:type="paragraph" w:customStyle="1" w:styleId="Default">
    <w:name w:val="Default"/>
    <w:link w:val="Default0"/>
    <w:rsid w:val="00CB5D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aliases w:val="Обя,мелкий,No Spacing,норма,No Spacing1,мой рабочий,Айгерим,свой,Без интеБез интервала,Без интервала11,14 TNR,МОЙ СТИЛЬ,исполнитель,No Spacing11,без интервала,Без интервала2,Без интервала111,Без интерваль,Елжан,Дастан1,No Spacing_0,Эльдар"/>
    <w:link w:val="ad"/>
    <w:uiPriority w:val="1"/>
    <w:qFormat/>
    <w:rsid w:val="006516BA"/>
    <w:pPr>
      <w:spacing w:after="0" w:line="240" w:lineRule="auto"/>
    </w:pPr>
    <w:rPr>
      <w:rFonts w:ascii="Times New Roman" w:eastAsia="Times New Roman" w:hAnsi="Times New Roman" w:cs="Times New Roman"/>
      <w:color w:val="000000"/>
      <w:sz w:val="20"/>
      <w:szCs w:val="20"/>
      <w:lang w:eastAsia="ru-RU"/>
    </w:rPr>
  </w:style>
  <w:style w:type="character" w:customStyle="1" w:styleId="ad">
    <w:name w:val="Без интервала Знак"/>
    <w:aliases w:val="Обя Знак,мелкий Знак,No Spacing Знак,норма Знак,No Spacing1 Знак,мой рабочий Знак,Айгерим Знак,свой Знак,Без интеБез интервала Знак,Без интервала11 Знак,14 TNR Знак,МОЙ СТИЛЬ Знак,исполнитель Знак,No Spacing11 Знак,без интервала Знак"/>
    <w:link w:val="ac"/>
    <w:uiPriority w:val="1"/>
    <w:locked/>
    <w:rsid w:val="006516BA"/>
    <w:rPr>
      <w:rFonts w:ascii="Times New Roman" w:eastAsia="Times New Roman" w:hAnsi="Times New Roman" w:cs="Times New Roman"/>
      <w:color w:val="000000"/>
      <w:sz w:val="20"/>
      <w:szCs w:val="20"/>
      <w:lang w:eastAsia="ru-RU"/>
    </w:rPr>
  </w:style>
  <w:style w:type="paragraph" w:customStyle="1" w:styleId="Standard">
    <w:name w:val="Standard"/>
    <w:rsid w:val="006516BA"/>
    <w:pPr>
      <w:suppressAutoHyphens/>
      <w:autoSpaceDN w:val="0"/>
      <w:textAlignment w:val="baseline"/>
    </w:pPr>
    <w:rPr>
      <w:rFonts w:ascii="Calibri" w:eastAsia="SimSun" w:hAnsi="Calibri" w:cs="Calibri"/>
      <w:kern w:val="3"/>
    </w:rPr>
  </w:style>
  <w:style w:type="character" w:customStyle="1" w:styleId="ae">
    <w:name w:val="Абзац списка Знак"/>
    <w:aliases w:val="References Знак,Bullets Знак,Numbered Paragraph Знак,Main numbered paragraph Знак,Numbered List Paragraph Знак,123 List Paragraph Знак,List Paragraph (numbered (a)) Знак,List Paragraph nowy Знак,Liste 1 Знак,List_Paragraph Знак"/>
    <w:link w:val="af"/>
    <w:uiPriority w:val="34"/>
    <w:qFormat/>
    <w:locked/>
    <w:rsid w:val="00C5607C"/>
    <w:rPr>
      <w:rFonts w:ascii="Henderson BCG Serif" w:eastAsia="Times New Roman" w:hAnsi="Henderson BCG Serif" w:cs="Henderson BCG Serif"/>
      <w:szCs w:val="24"/>
      <w:lang w:val="x-none" w:eastAsia="de-DE"/>
    </w:rPr>
  </w:style>
  <w:style w:type="paragraph" w:styleId="af">
    <w:name w:val="List Paragraph"/>
    <w:aliases w:val="References,Bullets,Numbered Paragraph,Main numbered paragraph,Numbered List Paragraph,123 List Paragraph,List Paragraph (numbered (a)),List Paragraph nowy,Liste 1,List_Paragraph,Multilevel para_II,List Paragraph1,Bullet paras,Bullet,Body"/>
    <w:basedOn w:val="a"/>
    <w:link w:val="ae"/>
    <w:uiPriority w:val="34"/>
    <w:qFormat/>
    <w:rsid w:val="00C5607C"/>
    <w:pPr>
      <w:spacing w:line="240" w:lineRule="auto"/>
      <w:ind w:left="720"/>
      <w:contextualSpacing/>
    </w:pPr>
    <w:rPr>
      <w:rFonts w:ascii="Henderson BCG Serif" w:eastAsia="Times New Roman" w:hAnsi="Henderson BCG Serif" w:cs="Henderson BCG Serif"/>
      <w:sz w:val="22"/>
      <w:szCs w:val="24"/>
      <w:lang w:val="x-none" w:eastAsia="de-DE"/>
    </w:rPr>
  </w:style>
  <w:style w:type="character" w:customStyle="1" w:styleId="Default0">
    <w:name w:val="Default Знак"/>
    <w:link w:val="Default"/>
    <w:locked/>
    <w:rsid w:val="00C5607C"/>
    <w:rPr>
      <w:rFonts w:ascii="Times New Roman" w:eastAsia="Calibri" w:hAnsi="Times New Roman" w:cs="Times New Roman"/>
      <w:color w:val="000000"/>
      <w:sz w:val="24"/>
      <w:szCs w:val="24"/>
    </w:rPr>
  </w:style>
  <w:style w:type="character" w:styleId="af0">
    <w:name w:val="Strong"/>
    <w:uiPriority w:val="22"/>
    <w:qFormat/>
    <w:rsid w:val="00624613"/>
    <w:rPr>
      <w:b/>
      <w:bCs/>
    </w:rPr>
  </w:style>
  <w:style w:type="paragraph" w:customStyle="1" w:styleId="af1">
    <w:name w:val="Знак"/>
    <w:basedOn w:val="a"/>
    <w:autoRedefine/>
    <w:rsid w:val="004A18A1"/>
    <w:pPr>
      <w:spacing w:after="160" w:line="240" w:lineRule="exact"/>
    </w:pPr>
    <w:rPr>
      <w:rFonts w:eastAsia="SimSun"/>
      <w:b/>
      <w:szCs w:val="24"/>
      <w:lang w:val="en-US"/>
    </w:rPr>
  </w:style>
  <w:style w:type="character" w:customStyle="1" w:styleId="gmail-">
    <w:name w:val="gmail-"/>
    <w:basedOn w:val="a0"/>
    <w:rsid w:val="005D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0101">
      <w:bodyDiv w:val="1"/>
      <w:marLeft w:val="0"/>
      <w:marRight w:val="0"/>
      <w:marTop w:val="0"/>
      <w:marBottom w:val="0"/>
      <w:divBdr>
        <w:top w:val="none" w:sz="0" w:space="0" w:color="auto"/>
        <w:left w:val="none" w:sz="0" w:space="0" w:color="auto"/>
        <w:bottom w:val="none" w:sz="0" w:space="0" w:color="auto"/>
        <w:right w:val="none" w:sz="0" w:space="0" w:color="auto"/>
      </w:divBdr>
    </w:div>
    <w:div w:id="592206370">
      <w:bodyDiv w:val="1"/>
      <w:marLeft w:val="0"/>
      <w:marRight w:val="0"/>
      <w:marTop w:val="0"/>
      <w:marBottom w:val="0"/>
      <w:divBdr>
        <w:top w:val="none" w:sz="0" w:space="0" w:color="auto"/>
        <w:left w:val="none" w:sz="0" w:space="0" w:color="auto"/>
        <w:bottom w:val="none" w:sz="0" w:space="0" w:color="auto"/>
        <w:right w:val="none" w:sz="0" w:space="0" w:color="auto"/>
      </w:divBdr>
    </w:div>
    <w:div w:id="1158423978">
      <w:bodyDiv w:val="1"/>
      <w:marLeft w:val="0"/>
      <w:marRight w:val="0"/>
      <w:marTop w:val="0"/>
      <w:marBottom w:val="0"/>
      <w:divBdr>
        <w:top w:val="none" w:sz="0" w:space="0" w:color="auto"/>
        <w:left w:val="none" w:sz="0" w:space="0" w:color="auto"/>
        <w:bottom w:val="none" w:sz="0" w:space="0" w:color="auto"/>
        <w:right w:val="none" w:sz="0" w:space="0" w:color="auto"/>
      </w:divBdr>
    </w:div>
    <w:div w:id="18156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B2CD-50FF-4CEE-B434-84E2B951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Нурпеисова</dc:creator>
  <cp:lastModifiedBy>Асель Галымбекова</cp:lastModifiedBy>
  <cp:revision>2</cp:revision>
  <cp:lastPrinted>2019-10-09T05:47:00Z</cp:lastPrinted>
  <dcterms:created xsi:type="dcterms:W3CDTF">2019-12-24T09:35:00Z</dcterms:created>
  <dcterms:modified xsi:type="dcterms:W3CDTF">2019-12-24T09:35:00Z</dcterms:modified>
</cp:coreProperties>
</file>