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Тұрғын үйге мұқтаж адам ретінде қалай тіркелуге болады?</w:t>
        <w:br/>
        <w:br/>
      </w:r>
    </w:p>
    <w:p>
      <w:pPr>
        <w:jc w:val="left"/>
      </w:pPr>
      <w:r>
        <w:rPr>
          <w:b w:val="on"/>
          <w:i w:val="off"/>
          <w:sz w:val="28"/>
        </w:rPr>
        <w:t>Кіріспе</w:t>
        <w:br/>
      </w:r>
    </w:p>
    <w:p>
      <w:pPr>
        <w:jc w:val="left"/>
      </w:pPr>
      <w:r>
        <w:rPr>
          <w:b w:val="off"/>
          <w:i w:val="off"/>
          <w:sz w:val="24"/>
        </w:rPr>
        <w:t>Тұрғын үйге мұқтаж Қазақстан Республикасының азаматтары мен қандастарды есепке қою «Отбасы банк» АҚ-ның «Тұрғын үймен қамтамасыз ету орталығы» цифрлық объектісі арқылы орталықтандырылған түрде жүзеге асырылады. Өтініш беруге және оны қарау нәтижесін білуге электрондық форматта болады. Есепке қою тұрғын үйдің автоматты түрде берілетінін білдірмейді: тұрғын үйді қолдау шаралары заңнамада белгіленген шарттарға сәйкес ұсынылады.</w:t>
        <w:br/>
      </w:r>
    </w:p>
    <w:p>
      <w:pPr>
        <w:pBdr>
          <w:bottom w:val="thick"/>
        </w:pBdr>
      </w:pPr>
    </w:p>
    <w:p>
      <w:r>
        <w:br/>
      </w:r>
    </w:p>
    <w:p>
      <w:pPr>
        <w:jc w:val="left"/>
      </w:pPr>
      <w:r>
        <w:rPr>
          <w:b w:val="on"/>
          <w:i w:val="off"/>
          <w:sz w:val="28"/>
        </w:rPr>
        <w:t>1. Кезекке кімдер тұра алады?</w:t>
        <w:br/>
      </w:r>
    </w:p>
    <w:p>
      <w:pPr>
        <w:jc w:val="left"/>
      </w:pPr>
      <w:r>
        <w:rPr>
          <w:b w:val="on"/>
          <w:i w:val="on"/>
          <w:sz w:val="24"/>
        </w:rPr>
        <w:t>Нұсқаулық</w:t>
        <w:br/>
      </w:r>
    </w:p>
    <w:p>
      <w:pPr>
        <w:jc w:val="left"/>
      </w:pPr>
      <w:r>
        <w:rPr>
          <w:b w:val="off"/>
          <w:i w:val="off"/>
          <w:sz w:val="24"/>
        </w:rPr>
        <w:t>Егер мынадай: соңғы бес жыл ішінде Қазақстан Республикасында өз тұрғын үйіне иелік етпеген; жалғыз тұрғын үй белгіленген тәртіппен апатты деп танылған; Астана, Алматы және Шымкент тұрғындары үшін - осы қалаларда кемінде үш жыл тұрақты тіркелген шарттар сақталса, Қазақстан Республикасының кез келген кәмелетке толған азаматы, қандас (жетім балаларды, ата-анасының қамқорлығынсыз қалған балаларды қоспағанда) санатына қарамастан өзін тұрғын үйге мұқтаж ретінде есепке қоя алады. Бірыңғай республикалық кезекте тұрған азаматтар портал арқылы қайта өтініш беруі талап етілмейді.</w:t>
        <w:br/>
      </w:r>
    </w:p>
    <w:p>
      <w:pPr>
        <w:jc w:val="left"/>
      </w:pPr>
      <w:r>
        <w:rPr>
          <w:b w:val="on"/>
          <w:i w:val="on"/>
          <w:sz w:val="24"/>
        </w:rPr>
        <w:t>Анықтамалық ақпарат</w:t>
        <w:br/>
      </w:r>
    </w:p>
    <w:p>
      <w:pPr>
        <w:jc w:val="left"/>
      </w:pPr>
      <w:r>
        <w:rPr>
          <w:sz w:val="24"/>
        </w:rPr>
        <w:t xml:space="preserve"> </w:t>
      </w:r>
      <w:hyperlink r:id="rId2">
        <w:r>
          <w:t>Цифрлық портал</w:t>
          <w:br/>
        </w:r>
      </w:hyperlink>
    </w:p>
    <w:p>
      <w:pPr>
        <w:jc w:val="left"/>
      </w:pPr>
      <w:r>
        <w:rPr>
          <w:sz w:val="24"/>
        </w:rPr>
        <w:t xml:space="preserve"> </w:t>
      </w:r>
      <w:hyperlink r:id="rId3">
        <w:r>
          <w:t>Қазақстан Республикасы Өнеркәсіп және құрылыс министрінің м.а. 2026 жылғы 28 тамыздағы № 426 бұйрығы.</w:t>
          <w:br/>
        </w:r>
      </w:hyperlink>
    </w:p>
    <w:p>
      <w:pPr>
        <w:pBdr>
          <w:bottom w:val="thick"/>
        </w:pBdr>
      </w:pPr>
    </w:p>
    <w:p>
      <w:r>
        <w:br/>
      </w:r>
    </w:p>
    <w:p>
      <w:pPr>
        <w:jc w:val="left"/>
      </w:pPr>
      <w:r>
        <w:rPr>
          <w:b w:val="on"/>
          <w:i w:val="off"/>
          <w:sz w:val="28"/>
        </w:rPr>
        <w:t>2. Қашан есептен шығарылуы мүмкін?</w:t>
        <w:br/>
      </w:r>
    </w:p>
    <w:p>
      <w:pPr>
        <w:jc w:val="left"/>
      </w:pPr>
      <w:r>
        <w:rPr>
          <w:b w:val="on"/>
          <w:i w:val="on"/>
          <w:sz w:val="24"/>
        </w:rPr>
        <w:t>Нұсқаулық</w:t>
        <w:br/>
      </w:r>
    </w:p>
    <w:p>
      <w:pPr>
        <w:jc w:val="left"/>
      </w:pPr>
      <w:r>
        <w:rPr>
          <w:b w:val="off"/>
          <w:i w:val="off"/>
          <w:sz w:val="24"/>
        </w:rPr>
        <w:t>Тұрғын үйге мұқтаждар есебінен шығару Қазақстан Республикасының заңнамасында көзделген жағдайларда жүзеге асырылады. Есептен шығару негіздеріне мыналар жатады: тұрғын үйге мұқтаж деп тану негіздерінің жойылуы; басқа елді мекенге тұрақты тұруға көшу; мемлекеттік тұрғын үй қорынан тұрғын үй алу; есепке қоюға негіз болған дәйексіз құжаттардың немесе мәліметтердің анықталуы; Қазақстан Республикасының азаматтығын тоқтату немесе шет мемлекетте тұрақты тұру құқығын растайтын құжатты алу; Қағидалардың 19-тармағында көзделген өзге де негіздер. Азаматтардың жекелеген санаттары үшін заңнамада есепте тұру құқығын сақтау ерекшеліктері көзделген. Есептен шығару мәліметтерді тексеру нәтижелері бойынша проактивті түрде жүзеге асырылуы мүмкін. Есептен шығару негізі көрсетілген хабарлама шешім қабылданғаннан кейін он күн ішінде жіберіледі. Азамат цифрлық объект арқылы есептен шығару туралы өтініш беруге де құқылы. Маңызды! Есептен шығарылғаннан кейін қайта есепке қойылған жағдайда бұрынғы есепке қою күні сақталмайды.</w:t>
        <w:br/>
      </w:r>
    </w:p>
    <w:p>
      <w:pPr>
        <w:jc w:val="left"/>
      </w:pPr>
      <w:r>
        <w:rPr>
          <w:b w:val="on"/>
          <w:i w:val="on"/>
          <w:sz w:val="24"/>
        </w:rPr>
        <w:t>Анықтамалық ақпарат</w:t>
        <w:br/>
      </w:r>
    </w:p>
    <w:p>
      <w:pPr>
        <w:jc w:val="left"/>
      </w:pPr>
      <w:r>
        <w:rPr>
          <w:sz w:val="24"/>
        </w:rPr>
        <w:t xml:space="preserve"> </w:t>
      </w:r>
      <w:hyperlink r:id="rId4">
        <w:r>
          <w:t>Цифрлық портал</w:t>
          <w:br/>
        </w:r>
      </w:hyperlink>
    </w:p>
    <w:p>
      <w:pPr>
        <w:pBdr>
          <w:bottom w:val="thick"/>
        </w:pBdr>
      </w:pPr>
    </w:p>
    <w:p>
      <w:r>
        <w:br/>
      </w:r>
    </w:p>
    <w:p>
      <w:pPr>
        <w:jc w:val="left"/>
      </w:pPr>
      <w:r>
        <w:rPr>
          <w:b w:val="on"/>
          <w:i w:val="off"/>
          <w:sz w:val="28"/>
        </w:rPr>
        <w:t>3. Бас тартудың ықтимал себептері</w:t>
        <w:br/>
      </w:r>
    </w:p>
    <w:p>
      <w:pPr>
        <w:jc w:val="left"/>
      </w:pPr>
      <w:r>
        <w:rPr>
          <w:b w:val="on"/>
          <w:i w:val="on"/>
          <w:sz w:val="24"/>
        </w:rPr>
        <w:t>Нұсқаулық</w:t>
        <w:br/>
      </w:r>
    </w:p>
    <w:p>
      <w:pPr>
        <w:jc w:val="left"/>
      </w:pPr>
      <w:r>
        <w:rPr>
          <w:b w:val="off"/>
          <w:i w:val="off"/>
          <w:sz w:val="24"/>
        </w:rPr>
        <w:t>Тұрғын үйге мұқтаждар есебіне қоюдан мынадай жағдайларда бас тартылуы мүмкін: Өтініш беруші Бірыңғай республикалық электрондық базада есепте тұрса. Өтініш берушінің соңғы бес жыл ішінде меншік құқығында тұрғын үйі немесе жалғыз тұрғын үйдегі 50% және одан да көп үлесі болса немесе болған болса. Өтініш берушіге мемлекеттік тұрғын үй қорынан тұрғын үй не жергілікті атқарушы орган жеке тұрғын үй қорынан жалға алған тұрғын үй пайдалануға берілсе. Дәйексіз құжаттар немесе мәліметтер ұсынылса. Өтініш беруші бұрын мемлекеттік тұрғын үй қорынан тұрғын үй алып, оны жекешелендірсе. Өтініш берушінің жалғыз тұрғын үйі апатты деп танылған, бірақ басқа елді мекенде орналасқан болса. Өтініш беруші немесе оның отбасы мүшелері заңнамада көрсетілген мемлекеттік бағдарламалар шеңберінде ипотекалық тұрғын үй қарызын пайдалана отырып тұрғын үй сатып алған болса немесе сатып алу құқығымен тұрғын үйді ұзақ мерзімді жалдау шарттары бойынша міндеттемелері болса. Сондай-ақ Қағидаларда көзделген жағдайларда өтініш берушінің отбасы мүшелерінің тұрғын үйінің немесе жалғыз тұрғын үйдегі 50% және одан да көп үлесінің болуы ескеріледі. Бас тартылған жағдайда өтініш берушіге бас тарту себептері көрсетілген дәлелді хабарлама жіберіледі. Шешімге заңнамада белгіленген тәртіппен шағым жасауға болады.</w:t>
        <w:br/>
      </w:r>
    </w:p>
    <w:p>
      <w:pPr>
        <w:pBdr>
          <w:bottom w:val="thick"/>
        </w:pBdr>
      </w:pPr>
    </w:p>
    <w:p>
      <w:r>
        <w:br/>
      </w:r>
    </w:p>
    <w:p>
      <w:pPr>
        <w:jc w:val="left"/>
      </w:pPr>
      <w:r>
        <w:rPr>
          <w:b w:val="on"/>
          <w:i w:val="off"/>
          <w:sz w:val="28"/>
        </w:rPr>
        <w:t>4. Тіркелу үшін не қажет?</w:t>
        <w:br/>
      </w:r>
    </w:p>
    <w:p>
      <w:pPr>
        <w:jc w:val="left"/>
      </w:pPr>
      <w:r>
        <w:rPr>
          <w:b w:val="on"/>
          <w:i w:val="on"/>
          <w:sz w:val="24"/>
        </w:rPr>
        <w:t>Нұсқаулық</w:t>
        <w:br/>
      </w:r>
    </w:p>
    <w:p>
      <w:pPr>
        <w:jc w:val="left"/>
      </w:pPr>
      <w:r>
        <w:rPr>
          <w:b w:val="off"/>
          <w:i w:val="off"/>
          <w:sz w:val="24"/>
        </w:rPr>
        <w:t>Тұрғын үйге мұқтаждар есебіне қою «Тұрғын үймен қамтамасыз ету орталығы» цифрлық объектісі арқылы электрондық форматта тегін жүзеге асырылады. Өтініш беру үшін электрондық цифрлық қолтаңба (ЭЦҚ) және өтініш берушінің жеке кабинетіне қол жеткізу қажет. Қажетті құжаттар: соңғы бес жыл ішінде меншігінде тұрғын үй болмаған жағдайда — белгіленген нысандағы электрондық өтініш; жалғыз тұрғын үйі апатты деп танылған жағдайда — электрондық өтініш және аттестатталған сарапшының техникалық қорытындысының электрондық көшірмесі; цифрлық жүйеде жетім балалар немесе ата-анасының қамқорлығынсыз қалған балалар туралы мәліметтер болмаған жағдайда — электрондық өтініш және тиісті мән-жайларды немесе заңды өкілдің мәртебесін растайтын құжаттар. Жеке куәлік, неке, балалар және тұрғын үйдің бар немесе жоқ екендігі туралы мәліметтерді көрсетілетін қызметті беруші мемлекеттік цифрлық жүйелерден алады. Мемлекеттік қызмет көрсету мерзімі: 1 жұмыс күні — соңғы бес жыл ішінде меншігінде тұрғын үй болмаған жағдайда; 3 жұмыс күні — жалғыз тұрғын үйі апатты деп танылған жағдайда; 3 жұмыс күні — цифрлық жүйеде жетім балалар және ата-анасының қамқорлығынсыз қалған балалар туралы қажетті мәліметтер болмаған жағдайда. Құны: тегін.</w:t>
        <w:br/>
      </w:r>
    </w:p>
    <w:p>
      <w:pPr>
        <w:jc w:val="left"/>
      </w:pPr>
      <w:r>
        <w:rPr>
          <w:b w:val="on"/>
          <w:i w:val="on"/>
          <w:sz w:val="24"/>
        </w:rPr>
        <w:t>Қызметтер</w:t>
        <w:br/>
      </w:r>
    </w:p>
    <w:p>
      <w:pPr>
        <w:jc w:val="left"/>
      </w:pPr>
      <w:r>
        <w:rPr>
          <w:b w:val="off"/>
          <w:i w:val="off"/>
          <w:sz w:val="24"/>
        </w:rPr>
        <w:t>ЭЦҚ-ны қашықтан алу</w:t>
        <w:br/>
      </w:r>
    </w:p>
    <w:p>
      <w:pPr>
        <w:jc w:val="left"/>
      </w:pPr>
      <w:r>
        <w:rPr>
          <w:b w:val="off"/>
          <w:i w:val="off"/>
          <w:sz w:val="24"/>
        </w:rPr>
        <w:t>«Тұрғын үймен қамтамасыз ету орталығы» электрондық базасына есепке қою» мемлекеттік қызметін көрсетуге қойылатын негізгі талаптар тізбесі</w:t>
        <w:br/>
      </w:r>
    </w:p>
    <w:p>
      <w:pPr>
        <w:pBdr>
          <w:bottom w:val="thick"/>
        </w:pBdr>
      </w:pPr>
    </w:p>
    <w:p>
      <w:r>
        <w:br/>
      </w:r>
    </w:p>
    <w:p>
      <w:pPr>
        <w:jc w:val="left"/>
      </w:pPr>
      <w:r>
        <w:rPr>
          <w:b w:val="on"/>
          <w:i w:val="off"/>
          <w:sz w:val="28"/>
        </w:rPr>
        <w:t>5. Есепке қоюға өтінім беру кезеңдері</w:t>
        <w:br/>
      </w:r>
    </w:p>
    <w:p>
      <w:pPr>
        <w:jc w:val="left"/>
      </w:pPr>
      <w:r>
        <w:rPr>
          <w:b w:val="on"/>
          <w:i w:val="on"/>
          <w:sz w:val="24"/>
        </w:rPr>
        <w:t>Нұсқаулық</w:t>
        <w:br/>
      </w:r>
    </w:p>
    <w:p>
      <w:pPr>
        <w:jc w:val="left"/>
      </w:pPr>
      <w:r>
        <w:rPr>
          <w:b w:val="off"/>
          <w:i w:val="off"/>
          <w:sz w:val="24"/>
        </w:rPr>
        <w:t>Тұрғын үйге мұқтаждарды есепке қою порталына өтіңіз. Электрондық цифрлық қолтаңба (ЭЦҚ) арқылы авторизациядан өтіңіз. Жеке кабинетте тұрғын үйге мұқтаждарды есепке қою қызметін таңдаңыз. Электрондық өтінішті толтырып, қажетті мәліметтерді көрсетіңіз. Тиісті негіз болған жағдайда жеңілдікті санатқа жататыныңызды көрсетіңіз. Егер сіздің жағдайыңызда талап етілсе, растайтын құжаттарды қоса тіркеңіз. Дербес деректерді жинауға және өңдеуге қажетті келісімдерді беріңіз және кәмелетке толған отбасы мүшелерінің белгіленген тәртіппен қатысуын қамтамасыз етіңіз. Өтінішке қол қойып, жіберіңіз. Мемлекеттік цифрлық жүйелер арқылы мәліметтердің тексерілуін күтіңіз. Қарау нәтижелері бойынша жеке кабинетке есепке қойылғаны туралы хабарлама немесе бас тарту себептері көрсетілген дәлелді жауап келіп түседі. Тіркелген телефон нөмірі болған жағдайда хабарлама СМС арқылы да жіберілуі мүмкін. Өтініштің мәртебесін жеке кабинеттен тексеруге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orken.otbasybank.kz/" TargetMode="External" Type="http://schemas.openxmlformats.org/officeDocument/2006/relationships/hyperlink"/><Relationship Id="rId3" Target="https://adilet.zan.kz/rus/docs/V2600039733" TargetMode="External" Type="http://schemas.openxmlformats.org/officeDocument/2006/relationships/hyperlink"/><Relationship Id="rId4" Target="https://orken.otbasybank.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2026-10-29T02:03:31Z</dcterms:created>
  <dc:creator>Apache POI</dc:creator>
</cp:coreProperties>
</file>