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Кәмелетке толмағандарды тұрғылықты жері бойынша тіркеу: онлайн тіркеудің тәртібі, бекітуі және шарттары.</w:t>
        <w:br/>
        <w:br/>
      </w:r>
    </w:p>
    <w:p>
      <w:pPr>
        <w:jc w:val="left"/>
      </w:pPr>
      <w:r>
        <w:rPr>
          <w:b w:val="on"/>
          <w:i w:val="off"/>
          <w:sz w:val="28"/>
        </w:rPr>
        <w:t>Кіріспе</w:t>
        <w:br/>
      </w:r>
    </w:p>
    <w:p>
      <w:pPr>
        <w:jc w:val="left"/>
      </w:pPr>
      <w:r>
        <w:rPr>
          <w:b w:val="off"/>
          <w:i w:val="off"/>
          <w:sz w:val="24"/>
        </w:rPr>
        <w:t>Қазақстан Республикасының кәмелетке толмаған азаматтарын тұрғылықты жері бойынша тіркеу міндетті рәсім болып табылады. Кәмелетке толмағандарды тіркеу заң талаптарын, заңды өкілдердің және тұрғын үй-жай иесінің келісімін ескере отырып жүзеге асырылады. Жалпы тәртіппен қызмет онлайн ресімделеді; заңнамада көзделген жағдайларда ХҚКО-ға жүгіну талап етіледі.</w:t>
        <w:br/>
      </w:r>
    </w:p>
    <w:p>
      <w:pPr>
        <w:pBdr>
          <w:bottom w:val="thick"/>
        </w:pBdr>
      </w:pPr>
    </w:p>
    <w:p>
      <w:r>
        <w:br/>
      </w:r>
    </w:p>
    <w:p>
      <w:pPr>
        <w:jc w:val="left"/>
      </w:pPr>
      <w:r>
        <w:rPr>
          <w:b w:val="on"/>
          <w:i w:val="off"/>
          <w:sz w:val="28"/>
        </w:rPr>
        <w:t>1. Кімге онлайн-тіркелу қолжетімді</w:t>
        <w:br/>
      </w:r>
    </w:p>
    <w:p>
      <w:pPr>
        <w:jc w:val="left"/>
      </w:pPr>
      <w:r>
        <w:rPr>
          <w:b w:val="on"/>
          <w:i w:val="on"/>
          <w:sz w:val="24"/>
        </w:rPr>
        <w:t>Нұсқаулық</w:t>
        <w:br/>
      </w:r>
    </w:p>
    <w:p>
      <w:pPr>
        <w:jc w:val="left"/>
      </w:pPr>
      <w:r>
        <w:rPr>
          <w:b w:val="off"/>
          <w:i w:val="off"/>
          <w:sz w:val="24"/>
        </w:rPr>
        <w:t>Көрсетілетін қызметті алу үшін пайдаланушыларға электрондық цифрлық қолтаңба және оның есептік жазбасына (BMG) байланыстырылған телефон нөмірі қажет. Онлайн тіркелу Халыққа қызмет көрсету орталықтарының өзіне-өзі қызмет көрсету аймақтарында да қолжетімді. Кімге онлайн-тіркелу қолжетімді Қызмет көрсетіледі: Қазақстан Республикасының үй иелерін қоса алғанда, азаматтарға сот әрекетке қабілетсіз немесе әрекетке қабілетсіз деп таныған кәмелетке толмағандардың қамқоршылары немесе заңды өкілдері 14 жастан 16 жасқа дейінгі балалардың ата-аналары немесе заңды өкілдері 14 жасқа толмаған балалар өз бетінше тіркелмейді; олардың тұрғылықты жері ата-аналарының немесе заңды өкілдерінің мекенжайы болып саналады. 14-16 жас аралығындағы жасөспірімдерді тіркеуді олардың ата-аналары немесе заңды қамқоршылары жүзеге асырады. Ересектердің қамқорлығындағылардың қамқоршылары да eGov порталы арқылы тіркеле алады. Осы көрсетілетін қызметтерді онлайн немесе Мемлекеттік корпорация арқылы ала алмайтын кәмелетке толмағандар: 16 жасқа толған, бұрын тұрғылықты жері бойынша тіркелмеген, бас бостандығынан айыру орындарында жүрген, мәртебесі анықталмаған және т.б. балалар қызмет көрсетушінің (аумақтық полиция органдарының) «Халықтың құжаттамалау және тіркеу пункті» қолданбалы бағдарламалық қамтылымын пайдаланып тіркеуіне жатады.</w:t>
        <w:br/>
      </w:r>
    </w:p>
    <w:p>
      <w:pPr>
        <w:jc w:val="left"/>
      </w:pPr>
      <w:r>
        <w:rPr>
          <w:b w:val="on"/>
          <w:i w:val="on"/>
          <w:sz w:val="24"/>
        </w:rPr>
        <w:t>Қызметтер</w:t>
        <w:br/>
      </w:r>
    </w:p>
    <w:p>
      <w:pPr>
        <w:jc w:val="left"/>
      </w:pPr>
      <w:r>
        <w:rPr>
          <w:b w:val="off"/>
          <w:i w:val="off"/>
          <w:sz w:val="24"/>
        </w:rPr>
        <w:t>14 жастан 16 жасқа дейінгі балаларды тұрғылықты жері бойынша тіркеу</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Азаматтық кодексі</w:t>
          <w:br/>
        </w:r>
      </w:hyperlink>
    </w:p>
    <w:p>
      <w:pPr>
        <w:jc w:val="left"/>
      </w:pPr>
      <w:r>
        <w:rPr>
          <w:sz w:val="24"/>
        </w:rPr>
        <w:t xml:space="preserve"> </w:t>
      </w:r>
      <w:hyperlink r:id="rId3">
        <w:r>
          <w:t>Халықты тіркеу ережелерін бекіту туралы</w:t>
          <w:br/>
        </w:r>
      </w:hyperlink>
    </w:p>
    <w:p>
      <w:pPr>
        <w:pBdr>
          <w:bottom w:val="thick"/>
        </w:pBdr>
      </w:pPr>
    </w:p>
    <w:p>
      <w:r>
        <w:br/>
      </w:r>
    </w:p>
    <w:p>
      <w:pPr>
        <w:jc w:val="left"/>
      </w:pPr>
      <w:r>
        <w:rPr>
          <w:b w:val="on"/>
          <w:i w:val="off"/>
          <w:sz w:val="28"/>
        </w:rPr>
        <w:t>2. Мемлекеттік жалға берілетін тұрғын үйге тіркелу</w:t>
        <w:br/>
      </w:r>
    </w:p>
    <w:p>
      <w:pPr>
        <w:jc w:val="left"/>
      </w:pPr>
      <w:r>
        <w:rPr>
          <w:b w:val="on"/>
          <w:i w:val="on"/>
          <w:sz w:val="24"/>
        </w:rPr>
        <w:t>Нұсқаулық</w:t>
        <w:br/>
      </w:r>
    </w:p>
    <w:p>
      <w:pPr>
        <w:jc w:val="left"/>
      </w:pPr>
      <w:r>
        <w:rPr>
          <w:b w:val="off"/>
          <w:i w:val="off"/>
          <w:sz w:val="24"/>
        </w:rPr>
        <w:t>Мемлекеттік тұрғын үйді жалға алушы тек жалдау шартында көрсетілген адамдарды ғана тіркей алады. Егер өтініш беруші шартта көрсетілмесе, жүйе өтінішті автоматты түрде қабылдамайды. Мемлекеттік жалға берілетін тұрғын үйге тіркелу бойынша сұрақтарыңыз болса, жергілікті атқарушы органға (тұрғын үй-коммуналдық қызметтер) хабарласуыңыз керек. Егер өтініш беруші иесі емес мекенжайда тіркелсе, жүйе 1414 нөмірінен SMS код жібереді. Иесі бір сағат ішінде келісімін растауы тиіс.</w:t>
        <w:br/>
      </w:r>
    </w:p>
    <w:p>
      <w:pPr>
        <w:pBdr>
          <w:bottom w:val="thick"/>
        </w:pBdr>
      </w:pPr>
    </w:p>
    <w:p>
      <w:r>
        <w:br/>
      </w:r>
    </w:p>
    <w:p>
      <w:pPr>
        <w:jc w:val="left"/>
      </w:pPr>
      <w:r>
        <w:rPr>
          <w:b w:val="on"/>
          <w:i w:val="off"/>
          <w:sz w:val="28"/>
        </w:rPr>
        <w:t>3. eGov.kz порталы арқылы көрсетілетін қызметті қалай қол алуға болады</w:t>
        <w:br/>
      </w:r>
    </w:p>
    <w:p>
      <w:pPr>
        <w:jc w:val="left"/>
      </w:pPr>
      <w:r>
        <w:rPr>
          <w:b w:val="on"/>
          <w:i w:val="on"/>
          <w:sz w:val="24"/>
        </w:rPr>
        <w:t>Нұсқаулық</w:t>
        <w:br/>
      </w:r>
    </w:p>
    <w:p>
      <w:pPr>
        <w:jc w:val="left"/>
      </w:pPr>
      <w:r>
        <w:rPr>
          <w:b w:val="off"/>
          <w:i w:val="off"/>
          <w:sz w:val="24"/>
        </w:rPr>
        <w:t>Порталға кіріңіз. «Азаматтарға → Азаматтық, көші-қон және иммиграция → Тұрғылықты жері бойынша тіркеу» бөліміне өтіңіз. «Көрсетілетін қызметке онлайн тапсырыс беру» түймесін басыңыз. Өтінішті толтырып, оған электрондық цифрлық қолтаңбамен немесе SMS паролімен қол қойыңыз. Өтінімнің дәрежесі сіздің жеке кабинетіңіздегі «Қызмет көрсету тарихы» бөлімінде қолжетімді.</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Азаматтық кодексі</w:t>
          <w:br/>
        </w:r>
      </w:hyperlink>
    </w:p>
    <w:p>
      <w:pPr>
        <w:pBdr>
          <w:bottom w:val="thick"/>
        </w:pBdr>
      </w:pPr>
    </w:p>
    <w:p>
      <w:r>
        <w:br/>
      </w:r>
    </w:p>
    <w:p>
      <w:pPr>
        <w:jc w:val="left"/>
      </w:pPr>
      <w:r>
        <w:rPr>
          <w:b w:val="on"/>
          <w:i w:val="off"/>
          <w:sz w:val="28"/>
        </w:rPr>
        <w:t>4. eGov Mobile қосымшасында тіркеуді қалай рәсімдеуге болады?</w:t>
        <w:br/>
      </w:r>
    </w:p>
    <w:p>
      <w:pPr>
        <w:jc w:val="left"/>
      </w:pPr>
      <w:r>
        <w:rPr>
          <w:b w:val="on"/>
          <w:i w:val="on"/>
          <w:sz w:val="24"/>
        </w:rPr>
        <w:t>Нұсқаулық</w:t>
        <w:br/>
      </w:r>
    </w:p>
    <w:p>
      <w:pPr>
        <w:jc w:val="left"/>
      </w:pPr>
      <w:r>
        <w:rPr>
          <w:b w:val="off"/>
          <w:i w:val="off"/>
          <w:sz w:val="24"/>
        </w:rPr>
        <w:t>Қосымшаға кіріңіз. «Мемлекеттік көрсетілетін қызметтер» бөлімін ашыңыз. «Жылжымайтын мүлік және тұрғын үй-коммуналдық шаруашылық» санатында «ҚР халқының тұрғылықты жері. бойынша тіркеу» көрсетілетін қызметін таңдаңыз. Деректерді толтырыңыз және тіркеу себебін көрсетіңіз. Өтінімді кез келген қолжетімді тәсілмен қол қойыңыз. Сіз күйді «Хабарламалар» → «Жеке кабинет тарихы» бөлімінен тексере аласыз.</w:t>
        <w:br/>
      </w:r>
    </w:p>
    <w:p>
      <w:pPr>
        <w:pBdr>
          <w:bottom w:val="thick"/>
        </w:pBdr>
      </w:pPr>
    </w:p>
    <w:p>
      <w:r>
        <w:br/>
      </w:r>
    </w:p>
    <w:p>
      <w:pPr>
        <w:jc w:val="left"/>
      </w:pPr>
      <w:r>
        <w:rPr>
          <w:b w:val="on"/>
          <w:i w:val="off"/>
          <w:sz w:val="28"/>
        </w:rPr>
        <w:t>5. Офлайн-тіркелу қандай жағдайда қажет?</w:t>
        <w:br/>
      </w:r>
    </w:p>
    <w:p>
      <w:pPr>
        <w:jc w:val="left"/>
      </w:pPr>
      <w:r>
        <w:rPr>
          <w:b w:val="on"/>
          <w:i w:val="on"/>
          <w:sz w:val="24"/>
        </w:rPr>
        <w:t>Нұсқаулық</w:t>
        <w:br/>
      </w:r>
    </w:p>
    <w:p>
      <w:pPr>
        <w:jc w:val="left"/>
      </w:pPr>
      <w:r>
        <w:rPr>
          <w:b w:val="off"/>
          <w:i w:val="off"/>
          <w:sz w:val="24"/>
        </w:rPr>
        <w:t>Тіркеу тек ХҚКО-да, егер мекенжайы бойынша иелері немесе тең иелері арасында болса ғана жүргізіледі: - кәмелетке толмаған балалар, - сот әрекетке қабілетсіз немесе әрекетке қабілеттілігі шектеулі деп таныған азаматтар.</w:t>
        <w:br/>
      </w:r>
    </w:p>
    <w:p>
      <w:pPr>
        <w:jc w:val="left"/>
      </w:pPr>
      <w:r>
        <w:rPr>
          <w:b w:val="on"/>
          <w:i w:val="on"/>
          <w:sz w:val="24"/>
        </w:rPr>
        <w:t>Анықтамалық ақпарат</w:t>
        <w:br/>
      </w:r>
    </w:p>
    <w:p>
      <w:pPr>
        <w:jc w:val="left"/>
      </w:pPr>
      <w:r>
        <w:rPr>
          <w:sz w:val="24"/>
        </w:rPr>
        <w:t xml:space="preserve"> </w:t>
      </w:r>
      <w:hyperlink r:id="rId5">
        <w:r>
          <w:t>Халыққа қызмет көрсету орталықтарының мекенжайлары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K940001000_" TargetMode="External" Type="http://schemas.openxmlformats.org/officeDocument/2006/relationships/hyperlink"/><Relationship Id="rId3" Target="https://adilet.zan.kz/kaz/docs/V2400035045" TargetMode="External" Type="http://schemas.openxmlformats.org/officeDocument/2006/relationships/hyperlink"/><Relationship Id="rId4" Target="https://adilet.zan.kz/kaz/docs/K940001000_" TargetMode="External" Type="http://schemas.openxmlformats.org/officeDocument/2006/relationships/hyperlink"/><Relationship Id="rId5" Target="https://gov4c.kz/contacts/speccony/"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2026-10-29T13:21:31Z</dcterms:created>
  <dc:creator>Apache POI</dc:creator>
</cp:coreProperties>
</file>