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ЖҚЕ бұзғаны үшін әкімшілік айыппұлдар</w:t>
        <w:br/>
        <w:br/>
      </w:r>
    </w:p>
    <w:p>
      <w:pPr>
        <w:jc w:val="left"/>
      </w:pPr>
      <w:r>
        <w:rPr>
          <w:b w:val="on"/>
          <w:i w:val="off"/>
          <w:sz w:val="28"/>
        </w:rPr>
        <w:t>Кіріспе</w:t>
        <w:br/>
      </w:r>
    </w:p>
    <w:p>
      <w:pPr>
        <w:jc w:val="left"/>
      </w:pPr>
      <w:r>
        <w:rPr>
          <w:b w:val="off"/>
          <w:i w:val="off"/>
          <w:sz w:val="24"/>
        </w:rPr>
        <w:t>Сізде бар әкімшілік айыппұлдар туралы qamqor.gov.kz сайты арқылы сілтемеге өтіп немесе egov.kz сілтемеге өтіп. Төленбеген айыппұлдар бар екеніне көз жеткізгеннен кейін Сіз оларды сол жерде немесе банктерде, онлайн-банкинг және «Қазпошта» арқылы төлей аласыз (шот №204106, әкімшілік материалдын номерін көрсетіп). Тегін заңгерлік кеңес беру қызметі LegalExpert.kz — бұл жасанды интеллект негізінде жұмыс істейтін тегін онлайн құқықтық көмек қызметі, ол азаматтарға бастапқы заңдық түсініктемелер, қадамдық ұсыныстар, заңнамаға сілтемелер және сот тәжірибесінің мысалдарын алуға көмектеседі. Қызмет қазақ және орыс тілдерінде жұмыс істейді, тәулік бойы қолжетімді және Қазақстандағы құқықтық көмектің қолжетімділігін арттыруға арналған.</w:t>
        <w:br/>
      </w:r>
    </w:p>
    <w:p>
      <w:pPr>
        <w:pBdr>
          <w:bottom w:val="thick"/>
        </w:pBdr>
      </w:pPr>
    </w:p>
    <w:p>
      <w:r>
        <w:br/>
      </w:r>
    </w:p>
    <w:p>
      <w:pPr>
        <w:jc w:val="left"/>
      </w:pPr>
      <w:r>
        <w:rPr>
          <w:b w:val="on"/>
          <w:i w:val="off"/>
          <w:sz w:val="28"/>
        </w:rPr>
        <w:t>1. Жеңілдік шарттары 50%</w:t>
        <w:br/>
      </w:r>
    </w:p>
    <w:p>
      <w:pPr>
        <w:jc w:val="left"/>
      </w:pPr>
      <w:r>
        <w:rPr>
          <w:b w:val="on"/>
          <w:i w:val="on"/>
          <w:sz w:val="24"/>
        </w:rPr>
        <w:t>Нұсқаулық</w:t>
        <w:br/>
      </w:r>
    </w:p>
    <w:p>
      <w:pPr>
        <w:jc w:val="left"/>
      </w:pPr>
      <w:r>
        <w:rPr>
          <w:b w:val="off"/>
          <w:i w:val="off"/>
          <w:sz w:val="24"/>
        </w:rPr>
        <w:t>Айыппұл тіркелген күннен бастап 7 күн жарамды (мейрамдар және демалыс күндер есептелмейді). Қажет: Бұзушылықты мойындау және дәлелдерді дауламау. Айыппұлдың жарты сомасын төлеуге келісу. Жеңілдік қолданылмайды, егер: Басқа жаза тағайындалса (ескертуден басқа); Тұлға иммунитетке ие болса; Айыппұл салық органдары немесе Ұлттық банк тарапынан салынса. 7 күн қалай есептеледі: Тіркелген күн саналмайды — келесі күннен бастап есептеледі. Құқық бұзушылық болған жерде Сізге толтырылған хаттаманы тапсырады және міндеттерін түсіндіреді. Егер құқық бұзушылық автоматты режимде жұмыс істейтін арнайы бакылау-өлшеу техникалық құралдарымен және аспаптармен тіркелген болса. Полиция қызметкері фотосуретті тексеріп, нұсқама шығарады. Нұсқама тапсырыс хатпен жіберіледі және qamqor.gov.kz. сайтында орналастырылады. СМС – бұл тапсыру фактісі емес, тек хабарламалар. Айыппұлдың жартысын төлеуге мүмкіндік беретін 7 күндік мерзімнің есебі нұсқама алынған күннен бастап басталады. Төлем күні Қолма-қол ақшасыз – төлем күні банкте/терминалда. Қолма-қол – ақшаны банк/Қазпоштаға салу күні.</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2026-10-29T15:52:39Z</dcterms:created>
  <dc:creator>Apache POI</dc:creator>
</cp:coreProperties>
</file>