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Шетелде құжаттарды қалай заңдастыруға болады?</w:t>
        <w:br/>
        <w:br/>
      </w:r>
    </w:p>
    <w:p>
      <w:pPr>
        <w:jc w:val="left"/>
      </w:pPr>
      <w:r>
        <w:rPr>
          <w:b w:val="on"/>
          <w:i w:val="off"/>
          <w:sz w:val="28"/>
        </w:rPr>
        <w:t>Кіріспе</w:t>
        <w:br/>
      </w:r>
    </w:p>
    <w:p>
      <w:pPr>
        <w:jc w:val="left"/>
      </w:pPr>
      <w:r>
        <w:rPr>
          <w:b w:val="off"/>
          <w:i w:val="off"/>
          <w:sz w:val="24"/>
        </w:rPr>
        <w:t>Егер сіз шетелде тұруды , оқуды немесе жұмыс істеуді жоспарласаңыз, сізден кейбір жеке құжаттарыңызды заңдастыру талап етілуі мүмкін, яғни. олардың түпнұсқалығын куәландырады және шет мемлекеттің аумағында заңды күш береді. Құжаттарды заңдастыру – оларды басқа мемлекетте пайдалану мақсатында мұндай құжаттардағы лауазымды тұлғаның қолы мен мөрінің түпнұсқалығын белгілеу және куәландыру. Бұл материалда біз қарастырамыз құжаттарды заңдастыру қалай жүзеге асырылады?</w:t>
        <w:br/>
      </w:r>
    </w:p>
    <w:p>
      <w:pPr>
        <w:pBdr>
          <w:bottom w:val="thick"/>
        </w:pBdr>
      </w:pPr>
    </w:p>
    <w:p>
      <w:r>
        <w:br/>
      </w:r>
    </w:p>
    <w:p>
      <w:pPr>
        <w:jc w:val="left"/>
      </w:pPr>
      <w:r>
        <w:rPr>
          <w:b w:val="on"/>
          <w:i w:val="off"/>
          <w:sz w:val="28"/>
        </w:rPr>
        <w:t>1. Құжаттарды заңдастыру қайда жүргізіледі?</w:t>
        <w:br/>
      </w:r>
    </w:p>
    <w:p>
      <w:pPr>
        <w:jc w:val="left"/>
      </w:pPr>
      <w:r>
        <w:rPr>
          <w:b w:val="on"/>
          <w:i w:val="on"/>
          <w:sz w:val="24"/>
        </w:rPr>
        <w:t>Нұсқаулық</w:t>
        <w:br/>
      </w:r>
    </w:p>
    <w:p>
      <w:pPr>
        <w:jc w:val="left"/>
      </w:pPr>
      <w:r>
        <w:rPr>
          <w:b w:val="off"/>
          <w:i w:val="off"/>
          <w:sz w:val="24"/>
        </w:rPr>
        <w:t>Егер сіз құжат дайындап жатқан ел Гаага конвенциясына қатысушы болып табылмайтын болса және онымен легализациялауды жоятын құқықтық көмек туралы шарттар болмаса, онда сізге консулдық легализациялау рәсімі қажет. Ол келесідей жүзеге асырылады: Ол жүзеге асырылады: Қазақстан аумағында – Қазақстан Республикасы Сыртқы істер министрлігінің Консулдық қызмет департаменті ( Астана қ. ), Қазақстан Республикасы Сыртқы істер министрлігінің Алматы қаласындағы өкілдігі шетелде – Қазақстан Республикасының шетелдегі мекемелері (консулдықтары).</w:t>
        <w:br/>
      </w:r>
    </w:p>
    <w:p>
      <w:pPr>
        <w:jc w:val="left"/>
      </w:pPr>
      <w:r>
        <w:rPr>
          <w:b w:val="on"/>
          <w:i w:val="on"/>
          <w:sz w:val="24"/>
        </w:rPr>
        <w:t>Анықтамалық ақпарат</w:t>
        <w:br/>
      </w:r>
    </w:p>
    <w:p>
      <w:pPr>
        <w:jc w:val="left"/>
      </w:pPr>
      <w:r>
        <w:rPr>
          <w:sz w:val="24"/>
        </w:rPr>
        <w:t xml:space="preserve"> </w:t>
      </w:r>
      <w:hyperlink r:id="rId2">
        <w:r>
          <w:t>Құжаттарды заңдастыру қағидаларын бекіту туралы</w:t>
          <w:br/>
        </w:r>
      </w:hyperlink>
    </w:p>
    <w:p>
      <w:pPr>
        <w:pBdr>
          <w:bottom w:val="thick"/>
        </w:pBdr>
      </w:pPr>
    </w:p>
    <w:p>
      <w:r>
        <w:br/>
      </w:r>
    </w:p>
    <w:p>
      <w:pPr>
        <w:jc w:val="left"/>
      </w:pPr>
      <w:r>
        <w:rPr>
          <w:b w:val="on"/>
          <w:i w:val="off"/>
          <w:sz w:val="28"/>
        </w:rPr>
        <w:t>2. Заңдастыру үшін қандай құжаттар қажет?</w:t>
        <w:br/>
      </w:r>
    </w:p>
    <w:p>
      <w:pPr>
        <w:jc w:val="left"/>
      </w:pPr>
      <w:r>
        <w:rPr>
          <w:b w:val="on"/>
          <w:i w:val="on"/>
          <w:sz w:val="24"/>
        </w:rPr>
        <w:t>Нұсқаулық</w:t>
        <w:br/>
      </w:r>
    </w:p>
    <w:p>
      <w:pPr>
        <w:jc w:val="left"/>
      </w:pPr>
      <w:r>
        <w:rPr>
          <w:b w:val="off"/>
          <w:i w:val="off"/>
          <w:sz w:val="24"/>
        </w:rPr>
        <w:t>Құжаттарды заңдастыруды жүзеге асыру үшін консулдық қызмет департаментіне немесе шет елдегі мекемеге мынадай құжаттар беріледі: Жеке тұлға үшін: еркін нысандағы өтініш; жеке басын куәландыратын құжаттың (салыстырып тексеру үшін түпнұсқасы) немесе цифрлық құжаттама қызметінің электрондық құжатының көшірмесі; заңдастыруға жататын құжат; консулдық алымның төленгенiн растайтын құжат; өкілеттікті растайтын құжаттың көшірмесі (салыстырып тексеру үшін түпнұсқасы) (заңды өкіл немесе заңдастырылатын құжат иесінің атынан сенімхат бойынша уәкілетті тұлға құжаттарды ұсынған кезде). Заңды тұлға үшін: еркін нысандағы өтініш; уәкілетті тұлғаның жеке басын куәландыратын құжаттың көшірмесі (салыстырып тексеру үшін түпнұсқасы) немесе цифрлық құжаттама қызметінен электрондық құжат; заңдастыруға жататын құжат; консулдық алымның төленгенін растайтын құжаттың түпнұсқасы. заңды тұлғаның мемлекеттік тіркелгенін (қайта тіркелгенін) растайтын «электрондық үкімет» ақпараттық жүйесінен алынған мәліметтер немесе заңды тұлғаның әрекет қабілеттілігін растайтын өзге де құжат (шетелдіктер үшін); уәкілеттілікті растайтын құжаттың көшірмесі (салыстырып тексеру үшін түпнұсқасы) (заңды өкіл немесе заңдастырылатын құжат иесінің атынан сенімхат бойынша уәкілетті тұлға құжаттарды ұсынған кезде).</w:t>
        <w:br/>
      </w:r>
    </w:p>
    <w:p>
      <w:pPr>
        <w:pBdr>
          <w:bottom w:val="thick"/>
        </w:pBdr>
      </w:pPr>
    </w:p>
    <w:p>
      <w:r>
        <w:br/>
      </w:r>
    </w:p>
    <w:p>
      <w:pPr>
        <w:jc w:val="left"/>
      </w:pPr>
      <w:r>
        <w:rPr>
          <w:b w:val="on"/>
          <w:i w:val="off"/>
          <w:sz w:val="28"/>
        </w:rPr>
        <w:t>3. Заңдастырылған құжаттарға қойылатын талаптар</w:t>
        <w:br/>
      </w:r>
    </w:p>
    <w:p>
      <w:pPr>
        <w:jc w:val="left"/>
      </w:pPr>
      <w:r>
        <w:rPr>
          <w:b w:val="on"/>
          <w:i w:val="on"/>
          <w:sz w:val="24"/>
        </w:rPr>
        <w:t>Нұсқаулық</w:t>
        <w:br/>
      </w:r>
    </w:p>
    <w:p>
      <w:pPr>
        <w:jc w:val="left"/>
      </w:pPr>
      <w:r>
        <w:rPr>
          <w:b w:val="off"/>
          <w:i w:val="off"/>
          <w:sz w:val="24"/>
        </w:rPr>
        <w:t>Заңдастыру үшін құжаттардың түпнұсқалары, сондай-ақ олардың нотариалды куәландырылған көшірмелері қабылданады. Шетелдік ұйымдар мен мекемелер берген құжаттар мемлекеттік немесе орыс тіліне аударылып, аудармашы немесе аударма қызметін көрсететін ұйым куәландырады. Қазақстан Республикасының нотариустары куәландырған және Қазақстан Республикасынан тысқары жерлерде іс-әрекеттер жасауға арналған құжаттар Қазақстан Республикасы Әділет министрінің 2012 жылғы 31 қаңтардағы № 32 бұйрығымен бекітілген Нотариаттық іс жүргізу қағидаларының 10-тарауында белгіленген талаптарға сәйкес келуге тиіс. Мыналар заңдастыруға жатпайды: уәкілетті тұлғаның қолы және мөрі қойылмаған құжаттар; егер құжаттың түпнұсқасында уәкілетті тұлғаның қолы мен мөрі болмаса, құжаттардың нотариалды куәландырылған көшірмелері мен аудармалары; электрондық құжаттар; туу туралы куәлікті қоспағанда, жеке басын куәландыратын құжаттардың түпнұсқалары. Шетелдік құжаттарды тану тәртібі: Апостиль (1961 жылғы Гаага конвенциясы): Қазақстан Республикасы шетелдік ресми құжаттарды легализациялау талаптарын жоятын Конвенцияның қатысушысы болып табылады. Құжаттарға «апостиль» мөртабаны қойылады, содан кейін олар басқа қатысушы елдерде ешқандай шектеусіз қабылданады. Құқықтық көмек туралы шарттар: Қазақстан екіжақты немесе көпжақты шарттар жасасқан мемлекеттердің ресми құжаттары (мысалы, Минск конвенциясы аясындағы ТМД елдері) апостильсіз және легализациялаусыз қабылданады (тек нотариалды куәландырылған аударма қажет). Консульдық легализация: Гаага конвенциясына қатысушы болып табылмайтын және ҚР-мен құқықтық көмек туралы шарттары жоқ мемлекеттерге жіберілетін құжаттар үшін қолданылады. 1961 жылғы Гаага конвенциясына қатысушы елдер: Австралия Гонконг Макао Сент-Люсия Австрия Гренада Малави Сербия Әзербайжан Грекия Мальта Сингапур Албания Грузия Маршалл аралдары Словакия Андорра Дания Мексика Словения Антигуа және Барбуда Доминика Молдова АҚШ Аргентина Доминикан Республикасы Монако Суринам Армения Израиль Моңғолия Тәжікстан Аруба Үндістан Намибия Тонга Багам аралдары Ирландия Нидерланд Тринидад және Тобаго Барбадос Исландия Жаңа Зеландия Түркия Бахрейн Испания Норвегия Өзбекстан Белиз Италия Оман Украина Беларусь Кабо-Верде Панама Уругвай Бельгия Қазақстан Парагвай Фиджи Бермуд аралдары Кипр Перу Финляндия Болгария Қырғызстан Польша Франция Босния және Герцеговина Колумбия Португалия Хорватия Ботсвана Корея (Республикасы) Пуэрто-Рико Черногория Бразилия Коста-Рика Ресей Федерациясы Чехия Британдық Виргин аралдары Косово Румыния Швейцария Бруней-Даруссалам Латвия Сальвадор Швеция Бурунди Лесото Самоа Эквадор Вануату Либерия Сан-Марино Эстония Ұлыбритания Литва Сан-Томе және Принсипи Оңтүстік Африка Республикасы Венгрия Лихтенштейн Сейшель аралдары Жапония Венесуэла Люксембург Сент-Винсент және Гренадиндер Германия Маврикий Сент-Китс және Невис</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gov.kz/legalacts/details/V1700016116?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2026-10-29T08:59:01Z</dcterms:created>
  <dc:creator>Apache POI</dc:creator>
</cp:coreProperties>
</file>