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Қазақстанда тұрмыстық зорлық-зомбылық болған жағдайда қайда жүгіну керек?</w:t>
        <w:br/>
        <w:br/>
      </w:r>
    </w:p>
    <w:p>
      <w:pPr>
        <w:jc w:val="left"/>
      </w:pPr>
      <w:r>
        <w:rPr>
          <w:b w:val="on"/>
          <w:i w:val="off"/>
          <w:sz w:val="28"/>
        </w:rPr>
        <w:t>Кіріспе</w:t>
        <w:br/>
      </w:r>
    </w:p>
    <w:p>
      <w:pPr>
        <w:jc w:val="left"/>
      </w:pPr>
      <w:r>
        <w:rPr>
          <w:b w:val="off"/>
          <w:i w:val="off"/>
          <w:sz w:val="24"/>
        </w:rPr>
        <w:t>Қазақстанда тұрмыстық зорлық-зомбылықтың алдын алу, зардап шеккен адамдарды қорғау және кінәлі тұлғаларды жауапкершілікке тарту жөніндегі шаралар көзделген. Тұрмыстық зорлық-зомбылықтың профилактикасы мәселелері Қазақстан Республикасының 2025 жылғы 30 желтоқсандағы № 245-VIII «Құқық бұзушылық профилактикасы туралы» Заңымен, сондай-ақ басқа да нормативтік құқықтық актілермен реттеледі. Өмір мен денсаулыққа қауіп төнген жағдайда құқық қорғау органдарына дереу көмек сұрап жүгіну қажет.</w:t>
        <w:br/>
      </w:r>
    </w:p>
    <w:p>
      <w:pPr>
        <w:pBdr>
          <w:bottom w:val="thick"/>
        </w:pBdr>
      </w:pPr>
    </w:p>
    <w:p>
      <w:r>
        <w:br/>
      </w:r>
    </w:p>
    <w:p>
      <w:pPr>
        <w:jc w:val="left"/>
      </w:pPr>
      <w:r>
        <w:rPr>
          <w:b w:val="on"/>
          <w:i w:val="off"/>
          <w:sz w:val="28"/>
        </w:rPr>
        <w:t>1. Зорлық-зомбылық түрлері</w:t>
        <w:br/>
      </w:r>
    </w:p>
    <w:p>
      <w:pPr>
        <w:jc w:val="left"/>
      </w:pPr>
      <w:r>
        <w:rPr>
          <w:b w:val="on"/>
          <w:i w:val="on"/>
          <w:sz w:val="24"/>
        </w:rPr>
        <w:t>Нұсқаулық</w:t>
        <w:br/>
      </w:r>
    </w:p>
    <w:p>
      <w:pPr>
        <w:jc w:val="left"/>
      </w:pPr>
      <w:r>
        <w:rPr>
          <w:b w:val="off"/>
          <w:i w:val="off"/>
          <w:sz w:val="24"/>
        </w:rPr>
        <w:t>Тұрмыстық зорлық-зомбылық күш көрсету, психологиялық, жыныстық немесе экономикалық зорлық-зомбылық түрінде болуы мүмкін. Күш көрсету зорлық-зомбылығы - дене күшін қолданып, денені ауыртып денсаулыққа қасақана зиян келтіру. Психологиялық зорлық-зомбылық – адамның психикасына қасақана әсер ету, оны қорқыту, қорлау, бопсалау немесе құқық бұзушылықтарды немесе өмірге немесе денсаулыққа қауіп төндіретін, сондай-ақ психикалық, дене және жеке басы дамуының бұзылуына әкелетін әрекеттерді жасауға мәжбүрлеу (еріксіз көндіру) арқылы ар-намысы мен абыройын кемсіту. Сексуалдық зорлық-зомбылық –адамның жыныстың тиіспеушілігіне немесе жыныстық еркіндігіне қауіп төндіретін құқыққа қарсы қасақана іс-әрекет, сондай-ақ кәмелетке толмағандарға қатысты сексуалдық сипаттағы іс-әрекеттер. Экономикалық зорлық-зомбылық – адамды заңмен көзделген құқығы бар тұрғын үйінен, тамағынан, киімінен, мүлкінен, қаражатынан қасақана айыру.</w:t>
        <w:br/>
      </w:r>
    </w:p>
    <w:p>
      <w:pPr>
        <w:jc w:val="left"/>
      </w:pPr>
      <w:r>
        <w:rPr>
          <w:b w:val="on"/>
          <w:i w:val="on"/>
          <w:sz w:val="24"/>
        </w:rPr>
        <w:t>Анықтамалық ақпарат</w:t>
        <w:br/>
      </w:r>
    </w:p>
    <w:p>
      <w:pPr>
        <w:jc w:val="left"/>
      </w:pPr>
      <w:r>
        <w:rPr>
          <w:sz w:val="24"/>
        </w:rPr>
        <w:t xml:space="preserve"> </w:t>
      </w:r>
      <w:hyperlink r:id="rId2">
        <w:r>
          <w:t>Құқық бұзушылық профилактикасы туралы</w:t>
          <w:br/>
        </w:r>
      </w:hyperlink>
    </w:p>
    <w:p>
      <w:pPr>
        <w:jc w:val="left"/>
      </w:pPr>
      <w:r>
        <w:rPr>
          <w:sz w:val="24"/>
        </w:rPr>
        <w:t xml:space="preserve"> </w:t>
      </w:r>
      <w:hyperlink r:id="rId3">
        <w:r>
          <w:t>Әкімшілік құқық бұзушылық туралы</w:t>
          <w:br/>
        </w:r>
      </w:hyperlink>
    </w:p>
    <w:p>
      <w:pPr>
        <w:jc w:val="left"/>
      </w:pPr>
      <w:r>
        <w:rPr>
          <w:sz w:val="24"/>
        </w:rPr>
        <w:t xml:space="preserve"> </w:t>
      </w:r>
      <w:hyperlink r:id="rId4">
        <w:r>
          <w:t>Қазақстан Республикасының кейбір заңнамалық актілеріне әйелдердің құқықтары мен балалардың қауіпсіздігін қамтамасыз ету мәселелері бойынша өзгерістер мен толықтырулар енгізу туралы</w:t>
          <w:br/>
        </w:r>
      </w:hyperlink>
    </w:p>
    <w:p>
      <w:pPr>
        <w:jc w:val="left"/>
      </w:pPr>
      <w:r>
        <w:rPr>
          <w:sz w:val="24"/>
        </w:rPr>
        <w:t xml:space="preserve"> </w:t>
      </w:r>
      <w:hyperlink r:id="rId5">
        <w:r>
          <w:t>Қазақстан Республикасының кейбір заңнамалық актілеріне Қазақстан Республикасының қылмыстық заңнамасын оңтайландыру мәселелері бойынша өзгерістер мен толықтырулар енгізу туралы</w:t>
          <w:br/>
        </w:r>
      </w:hyperlink>
    </w:p>
    <w:p>
      <w:pPr>
        <w:pBdr>
          <w:bottom w:val="thick"/>
        </w:pBdr>
      </w:pPr>
    </w:p>
    <w:p>
      <w:r>
        <w:br/>
      </w:r>
    </w:p>
    <w:p>
      <w:pPr>
        <w:jc w:val="left"/>
      </w:pPr>
      <w:r>
        <w:rPr>
          <w:b w:val="on"/>
          <w:i w:val="off"/>
          <w:sz w:val="28"/>
        </w:rPr>
        <w:t>2. Тұрмыстық зорлық-зомбылық болған жағдайда не істеу керек?</w:t>
        <w:br/>
      </w:r>
    </w:p>
    <w:p>
      <w:pPr>
        <w:jc w:val="left"/>
      </w:pPr>
      <w:r>
        <w:rPr>
          <w:b w:val="on"/>
          <w:i w:val="on"/>
          <w:sz w:val="24"/>
        </w:rPr>
        <w:t>Нұсқаулық</w:t>
        <w:br/>
      </w:r>
    </w:p>
    <w:p>
      <w:pPr>
        <w:jc w:val="left"/>
      </w:pPr>
      <w:r>
        <w:rPr>
          <w:b w:val="off"/>
          <w:i w:val="off"/>
          <w:sz w:val="24"/>
        </w:rPr>
        <w:t>1-қадам. Полицияға хабарласыңыз — 102 Егер сіз зорлық-зомбылыққа ұшырасаңыз немесе оның куәгері болсаңыз, оқиға туралы 102 нөміріне хабарлаңыз. Полиция қызметкерлері құқық бұзушылықтар туралы хабарламаларды қабылдайды және тіркейді, оқиғаның мән-жайларын тексереді және заңнамада көзделген шараларды қабылдайды. Заңда көзделген негіздер болған жағдайда зардап шеккен адамның жазбаша арызының болмауы өздігінен тиісті шараларды қабылдауға кедергі келтірмейді. 2-қадам. Қажет болған жағдайда жедел жәрдем шақырыңыз — 103 Жарақат алған немесе денсаулыққа қауіп төнген жағдайда медициналық көмекке жүгініңіз. Мүмкіндігінше алған жарақаттарды растайтын медициналық құжаттарды сақтаңыз. 3-қадам. Кеңес және қолдау алу үшін хабарласыңыз — 111 Отбасы, әйелдер мен балалардың құқықтарын қорғау мәселелері жөніндегі «111» байланыс орталығы тәулік бойы жұмыс істейді. Мамандар консультациялық, психологиялық және ұйымдастырушылық көмек көрсетеді, сондай-ақ уәкілетті мемлекеттік органдармен өзара іс-қимыл жасауға жәрдемдеседі. 4-қадам. Дағдарыс орталығынан көмек алыңыз Қауіпсіз уақытша тұру орны, психологиялық, әлеуметтік немесе құқықтық қолдау қажет болған жағдайда мамандандырылған дағдарыс орталығына жүгінуге болады. Жұмыс істеп тұрған орталықтар және көмек алу тәртібі туралы ақпаратты 111 нөмірі арқылы немесе жергілікті атқарушы органдардан нақтылауға болады.</w:t>
        <w:br/>
      </w:r>
    </w:p>
    <w:p>
      <w:pPr>
        <w:jc w:val="left"/>
      </w:pPr>
      <w:r>
        <w:rPr>
          <w:b w:val="on"/>
          <w:i w:val="on"/>
          <w:sz w:val="24"/>
        </w:rPr>
        <w:t>Қызметтер</w:t>
        <w:br/>
      </w:r>
    </w:p>
    <w:p>
      <w:pPr>
        <w:jc w:val="left"/>
      </w:pPr>
      <w:r>
        <w:rPr>
          <w:b w:val="off"/>
          <w:i w:val="off"/>
          <w:sz w:val="24"/>
        </w:rPr>
        <w:t>Медициналық-санитариялық алғашқы көмек көрсететін медициналық ұйымға бекіту</w:t>
        <w:br/>
      </w:r>
    </w:p>
    <w:p>
      <w:pPr>
        <w:jc w:val="left"/>
      </w:pPr>
      <w:r>
        <w:rPr>
          <w:b w:val="off"/>
          <w:i w:val="off"/>
          <w:sz w:val="24"/>
        </w:rPr>
        <w:t>Дәрігерді үйге шақыру</w:t>
        <w:br/>
      </w:r>
    </w:p>
    <w:p>
      <w:pPr>
        <w:jc w:val="left"/>
      </w:pPr>
      <w:r>
        <w:rPr>
          <w:b w:val="on"/>
          <w:i w:val="on"/>
          <w:sz w:val="24"/>
        </w:rPr>
        <w:t>Анықтамалық ақпарат</w:t>
        <w:br/>
      </w:r>
    </w:p>
    <w:p>
      <w:pPr>
        <w:jc w:val="left"/>
      </w:pPr>
      <w:r>
        <w:rPr>
          <w:sz w:val="24"/>
        </w:rPr>
        <w:t xml:space="preserve"> </w:t>
      </w:r>
      <w:hyperlink r:id="rId6">
        <w:r>
          <w:t>«Дағдарыс орталықтарының одағы» АӘБ</w:t>
          <w:br/>
        </w:r>
      </w:hyperlink>
    </w:p>
    <w:p>
      <w:pPr>
        <w:jc w:val="left"/>
      </w:pPr>
      <w:r>
        <w:rPr>
          <w:sz w:val="24"/>
        </w:rPr>
        <w:t xml:space="preserve"> </w:t>
      </w:r>
      <w:hyperlink r:id="rId7">
        <w:r>
          <w:t>Дағдарыс орталықтарының тізімі</w:t>
          <w:br/>
        </w:r>
      </w:hyperlink>
    </w:p>
    <w:p>
      <w:pPr>
        <w:jc w:val="left"/>
      </w:pPr>
      <w:r>
        <w:rPr>
          <w:sz w:val="24"/>
        </w:rPr>
        <w:t xml:space="preserve"> </w:t>
      </w:r>
      <w:hyperlink r:id="rId8">
        <w:r>
          <w:t>«Әкімшілік құқық бұзушылық туралы» Қазақстан Республикасының 2014 жылғы 5 шілдедегі № 235-V ЗРК Кодексі.</w:t>
          <w:br/>
        </w:r>
      </w:hyperlink>
    </w:p>
    <w:p>
      <w:pPr>
        <w:pBdr>
          <w:bottom w:val="thick"/>
        </w:pBdr>
      </w:pPr>
    </w:p>
    <w:p>
      <w:r>
        <w:br/>
      </w:r>
    </w:p>
    <w:p>
      <w:pPr>
        <w:jc w:val="left"/>
      </w:pPr>
      <w:r>
        <w:rPr>
          <w:b w:val="on"/>
          <w:i w:val="off"/>
          <w:sz w:val="28"/>
        </w:rPr>
        <w:t>3. 111 байланыс орталығының қызметі</w:t>
        <w:br/>
      </w:r>
    </w:p>
    <w:p>
      <w:pPr>
        <w:jc w:val="left"/>
      </w:pPr>
      <w:r>
        <w:rPr>
          <w:b w:val="on"/>
          <w:i w:val="on"/>
          <w:sz w:val="24"/>
        </w:rPr>
        <w:t>Нұсқаулық</w:t>
        <w:br/>
      </w:r>
    </w:p>
    <w:p>
      <w:pPr>
        <w:jc w:val="left"/>
      </w:pPr>
      <w:r>
        <w:rPr>
          <w:b w:val="off"/>
          <w:i w:val="off"/>
          <w:sz w:val="24"/>
        </w:rPr>
        <w:t>«111» байланыс орталығы отбасы, әйелдер мен балалардың құқықтарын қорғау мәселелері бойынша көмек көрсетеді. Қызметінің негізгі бағыттары: құқықтарды қорғау мәселелері бойынша консультация беру; психологиялық қолдау көрсету; қолжетімді көмек шаралары туралы ақпарат ұсыну; мемлекеттік органдармен және тиісті қызметтермен өзара іс-қимыл жасауға жәрдемдесу. Өтініштер қазақ және орыс тілдерінде тәулік бойы қабылданады. Өмір мен денсаулыққа тікелей қауіп төнген жағдайда полицияға 102 нөмірі арқылы немесе шұғыл қызметтерге 112 нөмірі арқылы хабарласу қажет.</w:t>
        <w:br/>
      </w:r>
    </w:p>
    <w:p>
      <w:pPr>
        <w:pBdr>
          <w:bottom w:val="thick"/>
        </w:pBdr>
      </w:pPr>
    </w:p>
    <w:p>
      <w:r>
        <w:br/>
      </w:r>
    </w:p>
    <w:p>
      <w:pPr>
        <w:jc w:val="left"/>
      </w:pPr>
      <w:r>
        <w:rPr>
          <w:b w:val="on"/>
          <w:i w:val="off"/>
          <w:sz w:val="28"/>
        </w:rPr>
        <w:t>4. Дағдарыс орталықтары</w:t>
        <w:br/>
      </w:r>
    </w:p>
    <w:p>
      <w:pPr>
        <w:jc w:val="left"/>
      </w:pPr>
      <w:r>
        <w:rPr>
          <w:b w:val="on"/>
          <w:i w:val="on"/>
          <w:sz w:val="24"/>
        </w:rPr>
        <w:t>Нұсқаулық</w:t>
        <w:br/>
      </w:r>
    </w:p>
    <w:p>
      <w:pPr>
        <w:jc w:val="left"/>
      </w:pPr>
      <w:r>
        <w:rPr>
          <w:b w:val="off"/>
          <w:i w:val="off"/>
          <w:sz w:val="24"/>
        </w:rPr>
        <w:t>Қазақстан Республикасында тұрмыстық зорлық-зомбылықтан зардап шеккендерге қауіпсіз баспана және жан-жақты көмек көрсететін мамандандырылған дағдарыс орталықтары мен баспаналардың (мемлекеттік және мемлекеттік емес ұйымдарды қоса алғанда) кең желісі жұмыс істейді. Орталықтарда қандай қызметтер көрсетіледі: Тегін уақытша тұру (қажет болған жағдайда ұзарту мүмкіндігімен бір айға дейінгі кезеңге). Шұғыл психологиялық және құқықтық көмек. Құжаттарды қалпына келтіруге, жұмысқа орналастыруға және әлеуметтік төлемдерді ресімдеуге жәрдемдесу. Зардап шеккендердің мүдделерін қорғау және мемлекеттік және құқық қорғау органдарымен өзара іс-қимыл кезінде сүйемелдеу. Қалай көмек алуға болады: Ішкі істер органдары мен құқық бұзушылықтардың алдын алу субъектілерінің жеке профилактика шаралары шеңберінде зардап шеккендерді мамандандырылған дағдарыс орталықтарына жіберуге заңды құқығы бар. Сондай-ақ, ол жерге ресми байланыстар арқылы немесе шұғыл әрекет ету қызметтері арқылы өзіңіз хабарласа аласыз. Егер сіз зорлық-зомбылыққа ұшыраған болсаңыз, есіңізде болсын: үнсіздік жағдайды нашарлатады. Көмек алу үшін 102 (полиция), 111 (отбасы мен балаларды қорғау жөніндегі байланыс орталығы) немесе 150 (сенім телефоны) нөміріне хабарласыңыз.</w:t>
        <w:br/>
      </w:r>
    </w:p>
    <w:p>
      <w:pPr>
        <w:jc w:val="left"/>
      </w:pPr>
      <w:r>
        <w:rPr>
          <w:b w:val="on"/>
          <w:i w:val="on"/>
          <w:sz w:val="24"/>
        </w:rPr>
        <w:t>Анықтамалық ақпарат</w:t>
        <w:br/>
      </w:r>
    </w:p>
    <w:p>
      <w:pPr>
        <w:jc w:val="left"/>
      </w:pPr>
      <w:r>
        <w:rPr>
          <w:sz w:val="24"/>
        </w:rPr>
        <w:t xml:space="preserve"> </w:t>
      </w:r>
      <w:hyperlink r:id="rId9">
        <w:r>
          <w:t>«Дағдарыс орталықтарының одағы» АӘБ</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2500000245" TargetMode="External" Type="http://schemas.openxmlformats.org/officeDocument/2006/relationships/hyperlink"/><Relationship Id="rId3" Target="https://adilet.zan.kz/kaz/docs/K1400000235" TargetMode="External" Type="http://schemas.openxmlformats.org/officeDocument/2006/relationships/hyperlink"/><Relationship Id="rId4" Target="https://adilet.zan.kz/kaz/docs/Z2400000072" TargetMode="External" Type="http://schemas.openxmlformats.org/officeDocument/2006/relationships/hyperlink"/><Relationship Id="rId5" Target="https://adilet.zan.kz/kaz/docs/Z2500000210" TargetMode="External" Type="http://schemas.openxmlformats.org/officeDocument/2006/relationships/hyperlink"/><Relationship Id="rId6" Target="https://docs.google.com/document/d/1lbURbYvzTJmlz9BCe-LeFMpC62F9BLNa/edit" TargetMode="External" Type="http://schemas.openxmlformats.org/officeDocument/2006/relationships/hyperlink"/><Relationship Id="rId7" Target="https://schitaetsya.kz/crisis-centers" TargetMode="External" Type="http://schemas.openxmlformats.org/officeDocument/2006/relationships/hyperlink"/><Relationship Id="rId8" Target="https://www.gov.kz/legalacts/details/K1400000226?lang=kk" TargetMode="External" Type="http://schemas.openxmlformats.org/officeDocument/2006/relationships/hyperlink"/><Relationship Id="rId9" Target="https://docs.google.com/document/d/1lbURbYvzTJmlz9BCe-LeFMpC62F9BLNa/edit"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2026-10-29T13:20:53Z</dcterms:created>
  <dc:creator>Apache POI</dc:creator>
</cp:coreProperties>
</file>