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ЖКО-ға түскен жағдайда не істеу қажет</w:t>
        <w:br/>
        <w:br/>
      </w:r>
    </w:p>
    <w:p>
      <w:pPr>
        <w:jc w:val="left"/>
      </w:pPr>
      <w:r>
        <w:rPr>
          <w:b w:val="on"/>
          <w:i w:val="off"/>
          <w:sz w:val="28"/>
        </w:rPr>
        <w:t>Кіріспе</w:t>
        <w:br/>
      </w:r>
    </w:p>
    <w:p>
      <w:pPr>
        <w:jc w:val="left"/>
      </w:pPr>
      <w:r>
        <w:rPr>
          <w:b w:val="off"/>
          <w:i w:val="off"/>
          <w:sz w:val="24"/>
        </w:rPr>
        <w:t>Жол-көлік оқиғасы (ЖКО) оның барлық қатысушылары үшін күйзеліске толы жағдай болып табылады. Көлік құралын басқару тәжірибесіне қарамастан, әрбір жүргізуші ЖКО қатысушысы болуы мүмкін. Оқиғадан кейінгі дұрыс әрі уақтылы әрекеттер жол қозғалысына қатысушылардың қауіпсіздігін қамтамасыз етуге, ЖКО мән-жайларын анықтау үшін қажетті дәлелдемелерді сақтауға, зардап шеккендерге медициналық көмекті дер кезінде көрсетуге және сақтандыру төлемін рәсімдеуге мүмкіндік береді. Осы материалда ЖКО қатысушыларының әрекет ету тәртібі, жол-көлік оқиғасын жеңілдетілген тәртіппен рәсімдеу (Еурохаттама) қолданылатын жағдайлар, қатысушылардың құқықтары мен міндеттері, сондай-ақ Қазақстан Республикасының заңнамасына сәйкес сақтандыру өтемін алу тәртібі туралы ақпарат қамтылған.</w:t>
        <w:br/>
      </w:r>
    </w:p>
    <w:p>
      <w:pPr>
        <w:pBdr>
          <w:bottom w:val="thick"/>
        </w:pBdr>
      </w:pPr>
    </w:p>
    <w:p>
      <w:r>
        <w:br/>
      </w:r>
    </w:p>
    <w:p>
      <w:pPr>
        <w:jc w:val="left"/>
      </w:pPr>
      <w:r>
        <w:rPr>
          <w:b w:val="on"/>
          <w:i w:val="off"/>
          <w:sz w:val="28"/>
        </w:rPr>
        <w:t>1. ЖКО дегеніміз не</w:t>
        <w:br/>
      </w:r>
    </w:p>
    <w:p>
      <w:pPr>
        <w:jc w:val="left"/>
      </w:pPr>
      <w:r>
        <w:rPr>
          <w:b w:val="on"/>
          <w:i w:val="on"/>
          <w:sz w:val="24"/>
        </w:rPr>
        <w:t>Нұсқаулық</w:t>
        <w:br/>
      </w:r>
    </w:p>
    <w:p>
      <w:pPr>
        <w:jc w:val="left"/>
      </w:pPr>
      <w:r>
        <w:rPr>
          <w:b w:val="off"/>
          <w:i w:val="off"/>
          <w:sz w:val="24"/>
        </w:rPr>
        <w:t>Жол-көлік оқиғасы (ЖКО) – жол бойымен қозғалып келе жатқан көлік құралының қатысуымен орын алған және адамдардың қаза табуына немесе жарақат алуына, көлік құралдарының, құрылыстардың, жүктердің бүлінуіне не өзге де материалдық залалдың келтірілуіне әкеп соққан оқиға. ЖКО-ның негізгі түрлеріне мыналар жатады: көлік құралдарының соқтығысуы; көлік құралының аударылуы; кедергіге соғылу; жаяу жүргіншіні қағып кету; велосипедшіні қағып кету; жеке мобильділік құралын пайдаланатын адамды қағып кету; тоқтап тұрған көлік құралын қағып кету; жануарларды қағып кету; жолаушының құлап кетуі; көлік құралдарының қозғалысына байланысты өзге де оқиғалар.</w:t>
        <w:br/>
      </w:r>
    </w:p>
    <w:p>
      <w:pPr>
        <w:pBdr>
          <w:bottom w:val="thick"/>
        </w:pBdr>
      </w:pPr>
    </w:p>
    <w:p>
      <w:r>
        <w:br/>
      </w:r>
    </w:p>
    <w:p>
      <w:pPr>
        <w:jc w:val="left"/>
      </w:pPr>
      <w:r>
        <w:rPr>
          <w:b w:val="on"/>
          <w:i w:val="off"/>
          <w:sz w:val="28"/>
        </w:rPr>
        <w:t>2. Жүргізушінің ЖКО кезіндегі әрекеттері</w:t>
        <w:br/>
      </w:r>
    </w:p>
    <w:p>
      <w:pPr>
        <w:jc w:val="left"/>
      </w:pPr>
      <w:r>
        <w:rPr>
          <w:b w:val="on"/>
          <w:i w:val="on"/>
          <w:sz w:val="24"/>
        </w:rPr>
        <w:t>Нұсқаулық</w:t>
        <w:br/>
      </w:r>
    </w:p>
    <w:p>
      <w:pPr>
        <w:jc w:val="left"/>
      </w:pPr>
      <w:r>
        <w:rPr>
          <w:b w:val="off"/>
          <w:i w:val="off"/>
          <w:sz w:val="24"/>
        </w:rPr>
        <w:t>Жол-көлік оқиғасы (ЖКО) болған жағдайда жүргізуші: Көлік құралын дереу тоқтатып, авариялық жарық сигналын қосуға және авариялық тоқтау белгісін қоюға міндетті. Зардап шеккендердің бар-жоғын тексеруге тиіс. Қажет болған жағдайда 103 нөмірі бойынша жедел медициналық жәрдемді немесе 112 нөмірі бойынша шұғыл қызметтерді шақыру қажет. Жол жүрісі қауіпсіздігін қамтамасыз ету және зардап шеккендерге алғашқы көмек көрсету шараларын қабылдауға міндетті. Оқиғаның мән-жайларын, автокөліктердің зақымдануын, жол белгілері мен жол таңбаларын тіркеп, куәгерлер болған жағдайда олардың байланыс деректерін жазып алуға тиіс. Егер жол-көлік оқиғасын жеңілдетілген тәртіппен ресімдеу мүмкін болмаса, 102 нөмірі бойынша полиция қызметкерлерін шақыруға міндетті. Қандай жағдайларда ЖКО-ны полиция шақырмай ресімдеуге болады (Еурохаттама)? Еурохаттама — полиция қызметкерлерін шақырмай және сотқа жүгінбей сақтандыру жағдайын ресімдеудің жеңілдетілген тәртібі. Оны қолдану үшін төмендегі шарттардың барлығы бір мезгілде сақталуы қажет: ЖКО-ға тек екі көлік құралы қатысқан; қаза тапқандар мен зардап шеккендер жоқ; залал тек ЖКО-ға қатысқан көлік құралдарына келтірілген, үшінші тұлғалардың мүлкі зақымданбаған; екі қатысушыда да көлік құралдары иелерінің азаматтық-құқықтық жауапкершілігін міндетті сақтандырудың (КҚИ АҚЖМС) қолданыстағы шарттары бар; қатысушылар арасында ЖКО мән-жайларына, кінәлі тарапқа және зақымдану сипатына қатысты келіспеушіліктер жоқ; залал мөлшері 100 айлық есептік көрсеткіштен (АЕК) аспайды. Еурохаттаманы қалай ресімдеуге болады? Жеңілдетілген тәртіппен ресімдеудің барлық шарттары сақталғанына көз жеткізіңіз. «Europrotocol», «DTP.kz» мобильді қосымшасын немесе басқа да көзделген цифрлық сервисті пайдаланыңыз. Егер мұндай мүмкіндік қарастырылған болса, өтінішті сақтандыру ұйымының ресми интернет-ресурсы арқылы да жіберуге болады. Сәйкестендіруден өтіңіз. ЖКО мән-жайлары туралы декларацияны толтырыңыз. Қажетті фотосуреттер мен бейнематериалдарды тіркеңіз. Декларацияны сақтандырушыға жіберіңіз. Сақтандыру ұйымының декларацияны қабылдағаны туралы хабарламасын күтіңіз. Маңызды! Қатысушылар сақтандырушының декларацияны қабылдағаны туралы хабарламаны алғанға дейін ЖКО орнынан кетпеуі тиіс. Қандай жағдайларда полиция шақыру қажет? Төмендегі жағдайларда 102 нөміріне хабарласыңыз: қаза тапқандар немесе зардап шеккендер болса; ЖКО-ға екіден көп көлік құралы қатысса; үшінші тұлғалардың мүлкі зақымданса; қатысушылардың бірінде КҚИ АҚЖМС қолданыстағы шарты болмаса; қатысушылар арасында келіспеушіліктер болса; болжамды залал мөлшері 100 АЕК-тен асса; жүргізушілердің бірінде масаң күйде болу белгілері байқалса; қатысушылардың бірі ЖКО орнынан кетіп қалса; басқа себептер бойынша ЖКО-ны Еурохаттама арқылы ресімдеу мүмкін болмаса. ЖКО полицияның қатысуымен ресімделген жағдайда қызметкерлердің заңды талаптарын орындаңыз және оқиғаға қатысты құжаттарды сақтаңыз.</w:t>
        <w:br/>
      </w:r>
    </w:p>
    <w:p>
      <w:pPr>
        <w:jc w:val="left"/>
      </w:pPr>
      <w:r>
        <w:rPr>
          <w:b w:val="on"/>
          <w:i w:val="on"/>
          <w:sz w:val="24"/>
        </w:rPr>
        <w:t>Анықтамалық ақпарат</w:t>
        <w:br/>
      </w:r>
    </w:p>
    <w:p>
      <w:pPr>
        <w:jc w:val="left"/>
      </w:pPr>
      <w:r>
        <w:rPr>
          <w:sz w:val="24"/>
        </w:rPr>
        <w:t xml:space="preserve"> </w:t>
      </w:r>
      <w:hyperlink r:id="rId2">
        <w:r>
          <w:t>«Жол жүрісі» заңы</w:t>
          <w:br/>
        </w:r>
      </w:hyperlink>
    </w:p>
    <w:p>
      <w:pPr>
        <w:pBdr>
          <w:bottom w:val="thick"/>
        </w:pBdr>
      </w:pPr>
    </w:p>
    <w:p>
      <w:r>
        <w:br/>
      </w:r>
    </w:p>
    <w:p>
      <w:pPr>
        <w:jc w:val="left"/>
      </w:pPr>
      <w:r>
        <w:rPr>
          <w:b w:val="on"/>
          <w:i w:val="off"/>
          <w:sz w:val="28"/>
        </w:rPr>
        <w:t>3. Жол полицисы қызметкерлердің іс-әрекеті</w:t>
        <w:br/>
      </w:r>
    </w:p>
    <w:p>
      <w:pPr>
        <w:jc w:val="left"/>
      </w:pPr>
      <w:r>
        <w:rPr>
          <w:b w:val="on"/>
          <w:i w:val="on"/>
          <w:sz w:val="24"/>
        </w:rPr>
        <w:t>Нұсқаулық</w:t>
        <w:br/>
      </w:r>
    </w:p>
    <w:p>
      <w:pPr>
        <w:jc w:val="left"/>
      </w:pPr>
      <w:r>
        <w:rPr>
          <w:b w:val="off"/>
          <w:i w:val="off"/>
          <w:sz w:val="24"/>
        </w:rPr>
        <w:t>ЖКО туралы хабарлама алғаннан кейін полиция қызметкерлері жол қозғалысы қауіпсіздігін қамтамасыз ету, ЖКО қатысушыларына көмек көрсету және Қазақстан Республикасы заңнамасының талаптарына сәйкес материалдарды рәсімдеу үшін оқиға орнына дереу келеді. Оқиғаның мән-жайына байланысты полиция қызметкерлері: жол қозғалысының қауіпсіздігін қамтамасыз етеді және қайталама ЖКО-ның алдын алу шараларын қабылдайды; оқиғаға қатысушылардың жеке басын анықтап, заңнамада көзделген құжаттарды тексереді; ЖКО мән-жайларын, оқиға іздерін, көлік құралдарының орналасуын және бар зақымдарды анықтап, тіркейді; оқиғаға қатысушылар мен куәлардан (бар болған жағдайда) түсініктеме алады; заңнамада көзделген процестік құжаттарды жасайды; негіздер болған жағдайда жүргізушілерді медициналық куәландыруға жібереді; заңда көзделген негіздер болған кезде әкімшілік құқық бұзушылық туралы іс немесе қылмыстық іс қозғау туралы шешім қабылдайды. Процестік құжаттарға қол қою алдында қатысушыларға олардың мазмұнымен мұқият танысу ұсынылады. Егер баяндалған мән-жайлармен келіспеген жағдайда, олар өз ескертулері мен түсініктемелерін беруге құқылы, олар іс материалдарына қоса тіркелуге тиіс.</w:t>
        <w:br/>
      </w:r>
    </w:p>
    <w:p>
      <w:pPr>
        <w:jc w:val="left"/>
      </w:pPr>
      <w:r>
        <w:rPr>
          <w:b w:val="on"/>
          <w:i w:val="on"/>
          <w:sz w:val="24"/>
        </w:rPr>
        <w:t>Анықтамалық ақпарат</w:t>
        <w:br/>
      </w:r>
    </w:p>
    <w:p>
      <w:pPr>
        <w:jc w:val="left"/>
      </w:pPr>
      <w:r>
        <w:rPr>
          <w:sz w:val="24"/>
        </w:rPr>
        <w:t xml:space="preserve"> </w:t>
      </w:r>
      <w:hyperlink r:id="rId3">
        <w:r>
          <w:t>Жол жүрісі қағидасы</w:t>
          <w:br/>
        </w:r>
      </w:hyperlink>
    </w:p>
    <w:p>
      <w:pPr>
        <w:jc w:val="left"/>
      </w:pPr>
      <w:r>
        <w:rPr>
          <w:sz w:val="24"/>
        </w:rPr>
        <w:t xml:space="preserve"> </w:t>
      </w:r>
      <w:hyperlink r:id="rId4">
        <w:r>
          <w:t>Қазақстан Республикасының «Жол жүрісі туралы» 2014 жылғы 17 сәуірдегі № 194-V Заңы</w:t>
          <w:br/>
        </w:r>
      </w:hyperlink>
    </w:p>
    <w:p>
      <w:pPr>
        <w:pBdr>
          <w:bottom w:val="thick"/>
        </w:pBdr>
      </w:pPr>
    </w:p>
    <w:p>
      <w:r>
        <w:br/>
      </w:r>
    </w:p>
    <w:p>
      <w:pPr>
        <w:jc w:val="left"/>
      </w:pPr>
      <w:r>
        <w:rPr>
          <w:b w:val="on"/>
          <w:i w:val="off"/>
          <w:sz w:val="28"/>
        </w:rPr>
        <w:t>4. Медициналық куәландыру</w:t>
        <w:br/>
      </w:r>
    </w:p>
    <w:p>
      <w:pPr>
        <w:jc w:val="left"/>
      </w:pPr>
      <w:r>
        <w:rPr>
          <w:b w:val="on"/>
          <w:i w:val="on"/>
          <w:sz w:val="24"/>
        </w:rPr>
        <w:t>Нұсқаулық</w:t>
        <w:br/>
      </w:r>
    </w:p>
    <w:p>
      <w:pPr>
        <w:jc w:val="left"/>
      </w:pPr>
      <w:r>
        <w:rPr>
          <w:b w:val="off"/>
          <w:i w:val="off"/>
          <w:sz w:val="24"/>
        </w:rPr>
        <w:t>Медициналық куәландыру Қазақстан Республикасының заңнамасында көзделген жағдайларда алкогольдік, есірткілік немесе уытқұмарлық масаңдық күйін анықтау мақсатында жүргізіледі. Куәландыру Қазақстан Республикасы Денсаулық сақтау министрлігі белгілеген тәртіпке сәйкес мемлекеттік медициналық ұйымдарда медицина қызметкерлері тарапынан жүргізіледі. Медициналық куәландыруға жіберуге масаңдықтың сыртқы белгілері немесе заңнамада көзделген өзге де мән-жайлар негіз бола алады. Полиция қызметкерінің заңды талабына сәйкес медициналық куәландырудан өтуден бас тарту Қазақстан Республикасының Әкімшілік құқық бұзушылық туралы кодексінде белгіленген әкімшілік жауаптылыққа әкеп соғады.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 Денсаулық сақтау министрінің 2020 жылғы 25 қарашадағы № ҚР ДСМ-203/2020 бұйрығы.</w:t>
          <w:br/>
        </w:r>
      </w:hyperlink>
    </w:p>
    <w:p>
      <w:pPr>
        <w:pBdr>
          <w:bottom w:val="thick"/>
        </w:pBdr>
      </w:pPr>
    </w:p>
    <w:p>
      <w:r>
        <w:br/>
      </w:r>
    </w:p>
    <w:p>
      <w:pPr>
        <w:jc w:val="left"/>
      </w:pPr>
      <w:r>
        <w:rPr>
          <w:b w:val="on"/>
          <w:i w:val="off"/>
          <w:sz w:val="28"/>
        </w:rPr>
        <w:t>5. Техникалық сараптама (шығынды бағалау)</w:t>
        <w:br/>
      </w:r>
    </w:p>
    <w:p>
      <w:pPr>
        <w:jc w:val="left"/>
      </w:pPr>
      <w:r>
        <w:rPr>
          <w:b w:val="on"/>
          <w:i w:val="on"/>
          <w:sz w:val="24"/>
        </w:rPr>
        <w:t>Нұсқаулық</w:t>
        <w:br/>
      </w:r>
    </w:p>
    <w:p>
      <w:pPr>
        <w:jc w:val="left"/>
      </w:pPr>
      <w:r>
        <w:rPr>
          <w:b w:val="off"/>
          <w:i w:val="off"/>
          <w:sz w:val="24"/>
        </w:rPr>
        <w:t>Жол-көлік оқиғасынан кейін жәбірленуші Қазақстан Республикасының заңнамасында көзделген тәртіппен сақтандыру төлемін алу үшін жүгінуге құқылы. Сақтандыру ұйымы залал мөлшерін айқындайды және қажет болған жағдайда зақымдалған көлік құралын қарап-тексеруді ұйымдастырады. Қарап-тексеру барысында автокөліктің зақымданулары тіркеліп, келтірілген залал мөлшері анықталады. Сақтандыру ұйымына жүгіну Сақтандыру жағдайы басталған кезде сақтандыру ұйымын уақтылы хабардар етіп, сақтандыру төлемін алу туралы өтініш беру қажет. ЖКО Еурохаттама арқылы ресімделген жағдайда өтініш декларациямен, фотосуреттермен және басқа да қажетті мәліметтермен бірге оқиға орнынан тікелей электрондық форматта жіберіледі. Қалған жағдайларда өтініш беру Қазақстан Республикасының «Көлік құралдары иелерінің азаматтық-құқықтық жауапкершілігін міндетті сақтандыру туралы» Заңында көзделген тәртіппен жүзеге асырылады. Еурохаттама бойынша залалды бағалау ерекшеліктері Еурохаттама бойынша сақтандыру төлемінің шекті мөлшері 100 АЕК құрайды. Егер сақтандырушының қарап-тексеру жүргізуі талап етілмесе, сақтандыру жағдайын реттеу сақтандырушы декларацияны қабылдағаннан кейін үш жұмыс күнінен кешіктірілмей жүзеге асырылады. Егер сақтандырушы автокөлікті қарап-тексерсе, төлем мөлшері залалды бағалау нәтижелері бойынша 100 АЕК шегінде айқындалады. Егер сақтандырушы қарап-тексеруден кейін екі жұмыс күні ішінде залал мөлшері туралы есепті ұсынбаса, төлем декларацияда көрсетілген мөлшерде, бірақ 100 АЕК-тен аспайтын сомада жүзеге асырылады. Бағалау нәтижелерімен келіспеген жағдайда жәбірленуші есеппен танысқан күннен бастап екі жұмыс күні ішінде келіспеу себептерін көрсете отырып, сақтандырушыға наразылық жіберуге құқылы. Егер ЖКО-ға кінәлі тұлғаның міндетті сақтандыруы болмаса ЖКО-ға кінәлі тұлғада көлік құралдары иелерінің азаматтық-құқықтық жауапкершілігін міндетті сақтандырудың (КҚИ АҚЖМС) қолданыстағы шартының болмауы жәбірленушіні келтірілген зиянды өтеуді талап ету құқығынан айырмайды. Мұндай жағдайда залалды өтеу мәселесі Қазақстан Республикасының азаматтық заңнамасына сәйкес, оның ішінде дау туындаған кезде сот тәртібімен шешіледі.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 Қаржы нарығын реттеу және дамыту агенттігі Басқармасының 2023 жылғы 15 қарашадағы № 83 қаулысы.</w:t>
          <w:br/>
        </w:r>
      </w:hyperlink>
    </w:p>
    <w:p>
      <w:pPr>
        <w:pBdr>
          <w:bottom w:val="thick"/>
        </w:pBdr>
      </w:pPr>
    </w:p>
    <w:p>
      <w:r>
        <w:br/>
      </w:r>
    </w:p>
    <w:p>
      <w:pPr>
        <w:jc w:val="left"/>
      </w:pPr>
      <w:r>
        <w:rPr>
          <w:b w:val="on"/>
          <w:i w:val="off"/>
          <w:sz w:val="28"/>
        </w:rPr>
        <w:t>6. Әкімшілік құқық бұзушылық туралы істерді қарайтын аудандық және оған теңестірілген сот</w:t>
        <w:br/>
      </w:r>
    </w:p>
    <w:p>
      <w:pPr>
        <w:jc w:val="left"/>
      </w:pPr>
      <w:r>
        <w:rPr>
          <w:b w:val="on"/>
          <w:i w:val="on"/>
          <w:sz w:val="24"/>
        </w:rPr>
        <w:t>Нұсқаулық</w:t>
        <w:br/>
      </w:r>
    </w:p>
    <w:p>
      <w:pPr>
        <w:jc w:val="left"/>
      </w:pPr>
      <w:r>
        <w:rPr>
          <w:b w:val="off"/>
          <w:i w:val="off"/>
          <w:sz w:val="24"/>
        </w:rPr>
        <w:t>ЖКО материалдарын қарау Егер ЖКО полиция қызметкерлерінің қатысуымен рәсімделсе және қатысушылардың әрекеттерінде әкімшілік құқық бұзушылық белгілері анықталса, материалдар олардың құзыретіне сәйкес қарау үшін уәкілетті органға немесе сотқа жіберіледі. Әкімшілік құқық бұзушылық туралы іс бойынша өндіріске қатысатын тұлғалардың: іс материалдарымен танысуға; түсініктемелер беруге; дәлелдемелер ұсынуға; өтінішхаттар мен қарсылықтар білдіруге; қорғаушының заң көмегін пайдалануға; процестік құжаттардың көшірмелерін алуға; Қазақстан Республикасының заңнамасында белгіленген тәртіппен іс бойынша қаулыға шағым жасауға құқығы бар. Істі қараудың уақыты мен орны туралы іс жүргізуге қатысушылар Қазақстан Республикасының заңнамасында белгіленген тәртіппен хабардар етіледі.</w:t>
        <w:br/>
      </w:r>
    </w:p>
    <w:p>
      <w:pPr>
        <w:pBdr>
          <w:bottom w:val="thick"/>
        </w:pBdr>
      </w:pPr>
    </w:p>
    <w:p>
      <w:r>
        <w:br/>
      </w:r>
    </w:p>
    <w:p>
      <w:pPr>
        <w:jc w:val="left"/>
      </w:pPr>
      <w:r>
        <w:rPr>
          <w:b w:val="on"/>
          <w:i w:val="off"/>
          <w:sz w:val="28"/>
        </w:rPr>
        <w:t>7. ЖКО жасағаны үшін әкімшілік жауапкершілік</w:t>
        <w:br/>
      </w:r>
    </w:p>
    <w:p>
      <w:pPr>
        <w:jc w:val="left"/>
      </w:pPr>
      <w:r>
        <w:rPr>
          <w:b w:val="on"/>
          <w:i w:val="on"/>
          <w:sz w:val="24"/>
        </w:rPr>
        <w:t>Нұсқаулық</w:t>
        <w:br/>
      </w:r>
    </w:p>
    <w:p>
      <w:pPr>
        <w:jc w:val="left"/>
      </w:pPr>
      <w:r>
        <w:rPr>
          <w:b w:val="off"/>
          <w:i w:val="off"/>
          <w:sz w:val="24"/>
        </w:rPr>
        <w:t>Әкімшілік жауаптылық Жол-көлік оқиғасына әкеп соққан Жол қозғалысы қағидаларын бұзғаны үшін Қазақстан Республикасының заңнамасында әкімшілік жауаптылық көзделген. Жасалған құқық бұзушылықтың сипатына қарай мынадай әкімшілік жазалар қолданылуы мүмкін: айыппұл; көлік құралдарын басқару құқығынан айыру; әкімшілік қамаққа алу (заңнамада көзделген жағдайларда); өзге де әкімшілік жаза шаралары. Ең жиі кездесетін құқық бұзушылықтар: көлік құралдарының немесе өзге мүліктің бүлінуіне әкеп соққан Жол қозғалысы қағидаларын бұзу (Қазақстан Республикасы ӘҚБтК-нің 610-бабы); жол-көлік оқиғасы болған жерден кетіп қалу (Қазақстан Республикасы ӘҚБтК-нің 611-бабы); полиция қызметкерінің медициналық куәландырудан өту туралы заңды талабын орындамау (Қазақстан Республикасы ӘҚБтК-нің 613-бабы). Әкімшілік жаза мөлшері жасалған құқық бұзушылықтың сипаты, оның салдары, құқық бұзушының жеке басы және заңнамада көзделген өзге де мән-жайлар ескеріле отырып айқындалады.</w:t>
        <w:br/>
      </w:r>
    </w:p>
    <w:p>
      <w:pPr>
        <w:jc w:val="left"/>
      </w:pPr>
      <w:r>
        <w:rPr>
          <w:b w:val="on"/>
          <w:i w:val="on"/>
          <w:sz w:val="24"/>
        </w:rPr>
        <w:t>Анықтамалық ақпарат</w:t>
        <w:br/>
      </w:r>
    </w:p>
    <w:p>
      <w:pPr>
        <w:jc w:val="left"/>
      </w:pPr>
      <w:r>
        <w:rPr>
          <w:sz w:val="24"/>
        </w:rPr>
        <w:t xml:space="preserve"> </w:t>
      </w:r>
      <w:hyperlink r:id="rId7">
        <w:r>
          <w:t>«Әкімшілік құқық бұзушылық туралы» Қазақстан Республикасының 2014 жылғы 5 шілдедегі № 235-V Кодексі</w:t>
          <w:br/>
        </w:r>
      </w:hyperlink>
    </w:p>
    <w:p>
      <w:pPr>
        <w:pBdr>
          <w:bottom w:val="thick"/>
        </w:pBdr>
      </w:pPr>
    </w:p>
    <w:p>
      <w:r>
        <w:br/>
      </w:r>
    </w:p>
    <w:p>
      <w:pPr>
        <w:jc w:val="left"/>
      </w:pPr>
      <w:r>
        <w:rPr>
          <w:b w:val="on"/>
          <w:i w:val="off"/>
          <w:sz w:val="28"/>
        </w:rPr>
        <w:t>8. ЖКО жасағаны үшін қылмыстық жауапкершілік</w:t>
        <w:br/>
      </w:r>
    </w:p>
    <w:p>
      <w:pPr>
        <w:jc w:val="left"/>
      </w:pPr>
      <w:r>
        <w:rPr>
          <w:b w:val="on"/>
          <w:i w:val="on"/>
          <w:sz w:val="24"/>
        </w:rPr>
        <w:t>Нұсқаулық</w:t>
        <w:br/>
      </w:r>
    </w:p>
    <w:p>
      <w:pPr>
        <w:jc w:val="left"/>
      </w:pPr>
      <w:r>
        <w:rPr>
          <w:b w:val="off"/>
          <w:i w:val="off"/>
          <w:sz w:val="24"/>
        </w:rPr>
        <w:t>Қылмыстық жауаптылық Егер Жол қозғалысы қағидаларын бұзу адамның денсаулығына орташа ауырлықтағы немесе ауыр зиян келтіруге не адамның өліміне әкеп соқса, кінәлі тұлға Қазақстан Республикасының Қылмыстық кодексіне сәйкес қылмыстық жауаптылыққа тартылады. Туындаған зардаптардың ауырлығына қарай сот мынадай жазаларды тағайындауы мүмкін: айыппұл; түзеу жұмыстары; қоғамдық жұмыстарға тарту; бас бостандығын шектеу; бас бостандығынан айыру; белгілі бір лауазымдарды атқару немесе белгілі бір қызметпен айналысу құқығынан, оның ішінде көлік құралдарын басқару құқығынан айыру. Жол қозғалысы қағидаларын бұзғаны үшін қылмыстық жауаптылық, атап айтқанда, Қазақстан Республикасы Қылмыстық кодексінің 345 және 345-1-баптарында көзделген.</w:t>
        <w:br/>
      </w:r>
    </w:p>
    <w:p>
      <w:pPr>
        <w:jc w:val="left"/>
      </w:pPr>
      <w:r>
        <w:rPr>
          <w:b w:val="on"/>
          <w:i w:val="on"/>
          <w:sz w:val="24"/>
        </w:rPr>
        <w:t>Анықтамалық ақпарат</w:t>
        <w:br/>
      </w:r>
    </w:p>
    <w:p>
      <w:pPr>
        <w:jc w:val="left"/>
      </w:pPr>
      <w:r>
        <w:rPr>
          <w:sz w:val="24"/>
        </w:rPr>
        <w:t xml:space="preserve"> </w:t>
      </w:r>
      <w:hyperlink r:id="rId8">
        <w:r>
          <w:t>«Қазақстан Республикасы Қылмыстық кодексі» Қазақстан Республикасының 2014 жылғы 3 шілдедегі № 226-V Кодексі</w:t>
          <w:br/>
        </w:r>
      </w:hyperlink>
    </w:p>
    <w:p>
      <w:pPr>
        <w:pBdr>
          <w:bottom w:val="thick"/>
        </w:pBdr>
      </w:pPr>
    </w:p>
    <w:p>
      <w:r>
        <w:br/>
      </w:r>
    </w:p>
    <w:p>
      <w:pPr>
        <w:jc w:val="left"/>
      </w:pPr>
      <w:r>
        <w:rPr>
          <w:b w:val="on"/>
          <w:i w:val="off"/>
          <w:sz w:val="28"/>
        </w:rPr>
        <w:t>9. Келтірілген зиянын төлеу</w:t>
        <w:br/>
      </w:r>
    </w:p>
    <w:p>
      <w:pPr>
        <w:jc w:val="left"/>
      </w:pPr>
      <w:r>
        <w:rPr>
          <w:b w:val="on"/>
          <w:i w:val="on"/>
          <w:sz w:val="24"/>
        </w:rPr>
        <w:t>Нұсқаулық</w:t>
        <w:br/>
      </w:r>
    </w:p>
    <w:p>
      <w:pPr>
        <w:jc w:val="left"/>
      </w:pPr>
      <w:r>
        <w:rPr>
          <w:b w:val="off"/>
          <w:i w:val="off"/>
          <w:sz w:val="24"/>
        </w:rPr>
        <w:t>Сақтандыру өтемін қалай алуға болады? Сақтандыру төлемін алу үшін жәбірленуші Қазақстан Республикасының заңнамасында көзделген тәртіппен сақтандыру ұйымына жүгінуі қажет. ЖКО Еурохаттама арқылы ресімделген жағдайда сақтандыру төлемін алу туралы өтініш ЖКО мән-жайлары туралы декларациямен бірге сақтандырушыға электрондық форматта жіберіледі. Еурохаттама бойынша сақтандыру төлемін жүзеге асыру мерзімдері Сақтандырушы сақтандыру төлемін үш жұмыс күні ішінде жүзеге асырады: жәбірленушінің көлік құралына келтірілген залал мөлшері келісілген күннен бастап; немесе сақтандырушының көлік құралдарын қарап-тексеруі талап етілмесе, декларацияны алған сәттен бастап. Төлем мөлшері декларацияға немесе залалды бағалау нәтижелеріне сәйкес айқындалады және 100 АЕК-тен аспауға тиіс. Егер сақтандыру ұйымы төлем жасаудан бас тартса Заңнамада көзделген бас тарту негіздері болған жағдайда сақтандырушы декларацияны алған күннен бастап үш жұмыс күні ішінде жәбірленушіге жеке кабинет арқылы бас тарту себептері көрсетілген дәлелді шешімді жібереді. Егер жәбірленуші залал мөлшерімен келіспесе Жәбірленуші заңнамада белгіленген тәртіппен залал мөлшерін есептеу нәтижелеріне дау айтуға құқылы. Дау туындаған жағдайда сақтандыру ұйымы белгіленген қағидаларға сәйкес залалдың дауланбайтын бөлігі бойынша төлем жүргізеді. Егер ЖКО полицияның қатысуымен ресімделсе Сақтандыру төлемі Қазақстан Республикасының «Көлік құралдары иелерінің азаматтық-құқықтық жауапкершілігін міндетті сақтандыру туралы» Заңында көзделген міндетті сақтандырудың жалпы тәртібімен жүзеге асырылады. Еурохаттама үшін белгіленген мерзімдерді барлық ЖКО жағдайларына автоматты түрде қолдануға болмайды. Егер залал мөлшері сақтандыру өтемінен асып кетсе Заңнамада көзделген жағдайларда жәбірленуші келтірілген зиян үшін жауапты тұлғадан айырманы өтеуді талап етуге құқылы.</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Азаматтық кодексі» Қазақстан Республикасының 1994 жылғы 27 желтоқсандағы № 268- XIII Кодексі</w:t>
          <w:br/>
        </w:r>
      </w:hyperlink>
    </w:p>
    <w:p>
      <w:pPr>
        <w:jc w:val="left"/>
      </w:pPr>
      <w:r>
        <w:rPr>
          <w:sz w:val="24"/>
        </w:rPr>
        <w:t xml:space="preserve"> </w:t>
      </w:r>
      <w:hyperlink r:id="rId10">
        <w:r>
          <w:t>«Автокөлiк құралдары иелерiнiң азаматтық-құқықтық жауапкершiлiгiн мiндеттi сақтандыру туралы» Қазақстан Республикасының 2003 жылғы 1 шілдедегі  N 446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rus/docs/Z030000446_" TargetMode="External" Type="http://schemas.openxmlformats.org/officeDocument/2006/relationships/hyperlink"/><Relationship Id="rId2" Target="https://adilet.zan.kz/rus/docs/Z1400000194" TargetMode="External" Type="http://schemas.openxmlformats.org/officeDocument/2006/relationships/hyperlink"/><Relationship Id="rId3" Target="https://adilet.zan.kz/kaz/docs/V2300033003" TargetMode="External" Type="http://schemas.openxmlformats.org/officeDocument/2006/relationships/hyperlink"/><Relationship Id="rId4" Target="https://adilet.zan.kz/kaz/docs/Z1400000194" TargetMode="External" Type="http://schemas.openxmlformats.org/officeDocument/2006/relationships/hyperlink"/><Relationship Id="rId5" Target="https://adilet.zan.kz/kaz/docs/V2000021680" TargetMode="External" Type="http://schemas.openxmlformats.org/officeDocument/2006/relationships/hyperlink"/><Relationship Id="rId6" Target="https://adilet.zan.kz/kaz/docs/V2300033652" TargetMode="External" Type="http://schemas.openxmlformats.org/officeDocument/2006/relationships/hyperlink"/><Relationship Id="rId7" Target="https://adilet.zan.kz/kaz/docs/K1400000235" TargetMode="External" Type="http://schemas.openxmlformats.org/officeDocument/2006/relationships/hyperlink"/><Relationship Id="rId8" Target="https://www.gov.kz/legalacts/details/K1400000226" TargetMode="External" Type="http://schemas.openxmlformats.org/officeDocument/2006/relationships/hyperlink"/><Relationship Id="rId9" Target="https://adilet.zan.kz/rus/docs/K940001000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2026-10-28T09:04:34Z</dcterms:created>
  <dc:creator>Apache POI</dc:creator>
</cp:coreProperties>
</file>