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Вакцинация қалай жүргізіледі</w:t>
        <w:br/>
        <w:br/>
      </w:r>
    </w:p>
    <w:p>
      <w:pPr>
        <w:jc w:val="left"/>
      </w:pPr>
      <w:r>
        <w:rPr>
          <w:b w:val="on"/>
          <w:i w:val="off"/>
          <w:sz w:val="28"/>
        </w:rPr>
        <w:t>Кіріспе</w:t>
        <w:br/>
      </w:r>
    </w:p>
    <w:p>
      <w:pPr>
        <w:jc w:val="left"/>
      </w:pPr>
      <w:r>
        <w:rPr>
          <w:b w:val="off"/>
          <w:i w:val="off"/>
          <w:sz w:val="24"/>
        </w:rPr>
        <w:t>Вакцинация — инфекциялық аурулардың алдын алудың негізгі тәсілдерінің бірі. Профилактикалық екпелер иммундық қорғанысты қалыптастыруға және инфекциялық аурулардың ауыр өту қаупін азайтуға көмектеседі. Қазақстан Республикасында профилактикалық екпелер балалар мен ересектерге Профилактикалық екпелердің ұлттық күнтізбесіне сәйкес, сондай-ақ эпидемиологиялық көрсетілімдер бойынша жүргізіледі. Инфекциялық аурулардың тізбесі, вакцинациялау мерзімдері және халықтың тиісті топтары Қазақстан Республикасы Үкіметінің 2020 жылғы 24 қыркүйектегі № 612 қаулысымен айқындалады. Бұл материалда вакцинациялау мерзімдері, екпелерді жүргізу тәртібі, медициналық қарсы көрсетілімдер және ақпараттандырылған келісімді немесе бас тартуды ресімдеу тәртібі түсіндіріледі.</w:t>
        <w:br/>
      </w:r>
    </w:p>
    <w:p>
      <w:pPr>
        <w:pBdr>
          <w:bottom w:val="thick"/>
        </w:pBdr>
      </w:pPr>
    </w:p>
    <w:p>
      <w:r>
        <w:br/>
      </w:r>
    </w:p>
    <w:p>
      <w:pPr>
        <w:jc w:val="left"/>
      </w:pPr>
      <w:r>
        <w:rPr>
          <w:b w:val="on"/>
          <w:i w:val="off"/>
          <w:sz w:val="28"/>
        </w:rPr>
        <w:t>1. Вакцинация дегеніміз не</w:t>
        <w:br/>
      </w:r>
    </w:p>
    <w:p>
      <w:pPr>
        <w:jc w:val="left"/>
      </w:pPr>
      <w:r>
        <w:rPr>
          <w:b w:val="on"/>
          <w:i w:val="on"/>
          <w:sz w:val="24"/>
        </w:rPr>
        <w:t>Нұсқаулық</w:t>
        <w:br/>
      </w:r>
    </w:p>
    <w:p>
      <w:pPr>
        <w:jc w:val="left"/>
      </w:pPr>
      <w:r>
        <w:rPr>
          <w:b w:val="off"/>
          <w:i w:val="off"/>
          <w:sz w:val="24"/>
        </w:rPr>
        <w:t>Вакцинация — инфекциялық ауруға қарсы арнайы иммундық қорғанысты қалыптастыру мақсатында вакцинаны енгізу. Қазақстан Республикасында профилактикалық екпелер инфекциялық аурулардың бекітілген тізбесіне, вакцинациялау мерзімдеріне және иммундауға жататын халық топтарына сәйкес жүргізіледі. Қандай екпелер қарастырылған? Жоспарлы вакцинация туберкулезге, А және В вирустық гепатиттеріне, полиомиелитке, көкжөтелге, дифтерияға, сіреспеге, b типті гемофильді инфекцияға, пневмококк инфекциясына, қызылшаға, қызамыққа, эпидемиялық паротитке және адам папилломасы вирусы (АПВ) тудыратын ауруға қарсы жүргізіледі. Қосымша эпидемиологиялық көрсетілімдер бойынша тұмау, құтыру, кене энцефалиті, сібір жарасы, туляремия, оба, іш сүзегі және коронавирус инфекциясын қоса алғанда, жекелеген инфекцияларға қарсы екпелер жүргізіледі. Вакцинация қалай жүргізіледі? Екпе мәртебесін нақтылау үшін медициналық ұйымға жүгініңіз. Медицина қызметкері бұрын жасалған екпелер туралы мәліметтерді тексереді. Вакцинация алдында қарсы көрсетілімдерді анықтау үшін сауалнама жүргізіліп, қажетті медициналық бағалау жасалады. Медицина қызметкері вакцина және ықтимал реакциялар туралы ақпарат береді. Ақпараттандырылған келісім ресімделгеннен кейін вакцинация жүргізіледі. Екпеден кейін 30 минут бойы медициналық бақылауда болу қажет. Жүргізілген вакцинация туралы мәліметтер медициналық ақпараттық жүйеге енгізіледі. Маңызды! Жоспарлы екпелер өткізіліп алынған жағдайда одан әрі вакцинациялаудың жеке схемасын медицина қызметкері айқындайды.</w:t>
        <w:br/>
      </w:r>
    </w:p>
    <w:p>
      <w:pPr>
        <w:jc w:val="left"/>
      </w:pPr>
      <w:r>
        <w:rPr>
          <w:b w:val="on"/>
          <w:i w:val="on"/>
          <w:sz w:val="24"/>
        </w:rPr>
        <w:t>Анықтамалық ақпарат</w:t>
        <w:br/>
      </w:r>
    </w:p>
    <w:p>
      <w:pPr>
        <w:jc w:val="left"/>
      </w:pPr>
      <w:r>
        <w:rPr>
          <w:sz w:val="24"/>
        </w:rPr>
        <w:t xml:space="preserve"> </w:t>
      </w:r>
      <w:hyperlink r:id="rId2">
        <w:r>
          <w:t>Қоғамдық Денсаулық сақтау ұлттық орталығы</w:t>
          <w:br/>
        </w:r>
      </w:hyperlink>
    </w:p>
    <w:p>
      <w:pPr>
        <w:jc w:val="left"/>
      </w:pPr>
      <w:r>
        <w:rPr>
          <w:sz w:val="24"/>
        </w:rPr>
        <w:t xml:space="preserve"> </w:t>
      </w:r>
      <w:hyperlink r:id="rId3">
        <w:r>
          <w:t>Қазақстан Республикасы Үкіметінің 2020 жылғы 24 қыркүйектегі № 612 қаулысы.</w:t>
          <w:br/>
        </w:r>
      </w:hyperlink>
    </w:p>
    <w:p>
      <w:pPr>
        <w:pBdr>
          <w:bottom w:val="thick"/>
        </w:pBdr>
      </w:pPr>
    </w:p>
    <w:p>
      <w:r>
        <w:br/>
      </w:r>
    </w:p>
    <w:p>
      <w:pPr>
        <w:jc w:val="left"/>
      </w:pPr>
      <w:r>
        <w:rPr>
          <w:b w:val="on"/>
          <w:i w:val="off"/>
          <w:sz w:val="28"/>
        </w:rPr>
        <w:t>2. Балаларға қандай мерзімде егу жасау ұсынылады</w:t>
        <w:br/>
      </w:r>
    </w:p>
    <w:p>
      <w:pPr>
        <w:jc w:val="left"/>
      </w:pPr>
      <w:r>
        <w:rPr>
          <w:b w:val="on"/>
          <w:i w:val="on"/>
          <w:sz w:val="24"/>
        </w:rPr>
        <w:t>Нұсқаулық</w:t>
        <w:br/>
      </w:r>
    </w:p>
    <w:p>
      <w:pPr>
        <w:jc w:val="left"/>
      </w:pPr>
      <w:r>
        <w:rPr>
          <w:b w:val="off"/>
          <w:i w:val="off"/>
          <w:sz w:val="24"/>
        </w:rPr>
        <w:t>Қазақстан Республикасында балаларға жоспарлы профилактикалық екпелер Қазақстан Республикасы Үкіметінің 2020 жылғы 24 қыркүйектегі № 612 қаулысында белгіленген мерзімдерге сәйкес жүргізіледі. Профилактикалық екпелердің ұлттық күнтізбесі Өмірінің 1–4-күні: туберкулез (БЦЖ), В вирустық гепатиті. 2 ай: В вирустық гепатиті, полиомиелит, көкжөтел, дифтерия, сіреспе, b типті гемофильді инфекция, пневмококк инфекциясы. 3 ай: полиомиелит, көкжөтел, дифтерия, сіреспе, b типті гемофильді инфекция. 4 ай: В вирустық гепатиті, полиомиелит, көкжөтел, дифтерия, сіреспе, b типті гемофильді инфекция, пневмококк инфекциясы. 12–15 ай: полиомиелит, пневмококк инфекциясы, қызылша, қызамық, эпидемиялық паротит. 18 ай: полиомиелит, көкжөтел, дифтерия, сіреспе, b типті гемофильді инфекция. 2 жас: А вирустық гепатитіне қарсы бірінші екпе. 2,5 жас: А вирустық гепатитіне қарсы екінші екпе. 6 жас: көкжөтел, дифтерия, сіреспе, қызылша, қызамық, эпидемиялық паротит. 11 жас: қыз балаларды адам папилломасы вирусына (АПВ) қарсы вакцинациялау. 11,5 жас: АПВ-ға қарсы екінші екпе. 16 жас: дифтерия мен сіреспеге қарсы ревакцинация. Одан әрі дифтерия мен сіреспеге қарсы ревакцинация әр 10 жыл сайын жүргізіледі. Маңызды! Эпидемиологиялық жағдайға байланысты жекелеген жас топтарын иммундау бойынша қосымша іс-шаралар жүргізілуі мүмкін. Егер бала жоспарлы екпені өткізіп алса, жеке вакцинациялау кестесін жасау үшін емханаға жүгіну қажет. Екпелердің мерзімдері мен олардың арасындағы аралықтарды өз бетінше өзгертуге болмайды.</w:t>
        <w:br/>
      </w:r>
    </w:p>
    <w:p>
      <w:pPr>
        <w:pBdr>
          <w:bottom w:val="thick"/>
        </w:pBdr>
      </w:pPr>
    </w:p>
    <w:p>
      <w:r>
        <w:br/>
      </w:r>
    </w:p>
    <w:p>
      <w:pPr>
        <w:jc w:val="left"/>
      </w:pPr>
      <w:r>
        <w:rPr>
          <w:b w:val="on"/>
          <w:i w:val="off"/>
          <w:sz w:val="28"/>
        </w:rPr>
        <w:t>3. Қандай жағдайларда ересектерге егу жасау ұсынылады</w:t>
        <w:br/>
      </w:r>
    </w:p>
    <w:p>
      <w:pPr>
        <w:jc w:val="left"/>
      </w:pPr>
      <w:r>
        <w:rPr>
          <w:b w:val="on"/>
          <w:i w:val="on"/>
          <w:sz w:val="24"/>
        </w:rPr>
        <w:t>Нұсқаулық</w:t>
        <w:br/>
      </w:r>
    </w:p>
    <w:p>
      <w:pPr>
        <w:jc w:val="left"/>
      </w:pPr>
      <w:r>
        <w:rPr>
          <w:b w:val="off"/>
          <w:i w:val="off"/>
          <w:sz w:val="24"/>
        </w:rPr>
        <w:t>Ересектер Профилактикалық екпелердің ұлттық күнтізбесіне, кәсіптік тәуекелдерге, денсаулық жағдайына және эпидемиологиялық көрсетілімдерге сәйкес профилактикалық вакцинациялауға жатады. Жоспарлы ревакцинация 16 жастан бастап дифтерия мен сіреспеге қарсы ревакцинация әр 10 жыл сайын жүргізіледі. Кәсіптік көрсетілімдер бойынша вакцинациялау Қызметі инфекциялық ауруларды жұқтыру қаупінің жоғары болуымен байланысты қызметкерлер үшін жекелеген профилактикалық екпелер көзделген. Мұндай санаттарға медицина қызметкерлері, зертхана қызметкерлері, жануарлармен байланыста жұмыс істейтін қызметкерлер және заңнамада айқындалған басқа да топтар жатуы мүмкін. Денсаулық жағдайына байланысты вакцинациялау Азаматтардың жекелеген санаттарына профилактикалық екпелер медициналық көрсетілімдер мен қауіп топтарына жататындығы ескеріле отырып жүргізіледі. Эпидемиологиялық көрсетілімдер бойынша вакцинациялау Қосымша вакцинация мынадай жағдайларда жүргізілуі мүмкін: инфекциялық аурулардың таралу қаупі туындаған кезде; инфекциялардың табиғи ошақтарында тұрған немесе жұмыс істеген кезде; инфекция көзімен байланыста болғаннан кейін; шұғыл профилактиканы қажет ететін жануарлар тістеген немесе жарақат алған жағдайларда. Вакцинация қажет болған жағдайда медициналық көрсетілімдер мен қарсы көрсетілімдерді бағалау, сондай-ақ екпе мерзімдерін нақтылау үшін медициналық ұйымға жүгініңіз.</w:t>
        <w:br/>
      </w:r>
    </w:p>
    <w:p>
      <w:pPr>
        <w:pBdr>
          <w:bottom w:val="thick"/>
        </w:pBdr>
      </w:pPr>
    </w:p>
    <w:p>
      <w:r>
        <w:br/>
      </w:r>
    </w:p>
    <w:p>
      <w:pPr>
        <w:jc w:val="left"/>
      </w:pPr>
      <w:r>
        <w:rPr>
          <w:b w:val="on"/>
          <w:i w:val="off"/>
          <w:sz w:val="28"/>
        </w:rPr>
        <w:t>4. Вакциналарға қойылатын талаптар</w:t>
        <w:br/>
      </w:r>
    </w:p>
    <w:p>
      <w:pPr>
        <w:jc w:val="left"/>
      </w:pPr>
      <w:r>
        <w:rPr>
          <w:b w:val="on"/>
          <w:i w:val="on"/>
          <w:sz w:val="24"/>
        </w:rPr>
        <w:t>Нұсқаулық</w:t>
        <w:br/>
      </w:r>
    </w:p>
    <w:p>
      <w:pPr>
        <w:jc w:val="left"/>
      </w:pPr>
      <w:r>
        <w:rPr>
          <w:b w:val="off"/>
          <w:i w:val="off"/>
          <w:sz w:val="24"/>
        </w:rPr>
        <w:t>Қазақстан Республикасында профилактикалық екпелерді жүргізу үшін заңнамаға сәйкес қолдануға рұқсат етілген вакциналар мен басқа да иммунобиологиялық препараттар пайдаланылады. Вакцинацияны ұйымдастыру кезінде вакциналарды сақтауға, тасымалдауға және қолдануға қойылатын белгіленген талаптардың сақталуы қамтамасыз етіледі. Препаратты енгізер алдында медицина қызметкері мыналарды тексереді: вакцинаның атауын; жарамдылық мерзімін; қаптамасы мен құтысының бүтіндігін; препараттың таңбалануын; қолданудың қажетті шарттарының сақталуын. Профилактикалық екпелер белгіленген талаптар сақтала отырып, арнайы жабдықталған егу кабинеттерінде немесе көшпелі егу бригадалары арқылы жүргізіледі. Тіркелген дәрілік препараттар, оның ішінде вакциналар туралы мәліметтерді Қазақстан Республикасының дәрілік заттар мен медициналық бұйымдардың Мемлекеттік тізілімінен тексеруге болады. Вакцинация жүргізілгенге дейін препарат, оны қолдану көрсетілімдері, қарсы көрсетілімдері және ықтимал реакциялар туралы ақпаратты медицина қызметкерінен нақтылауға болады.</w:t>
        <w:br/>
      </w:r>
    </w:p>
    <w:p>
      <w:pPr>
        <w:jc w:val="left"/>
      </w:pPr>
      <w:r>
        <w:rPr>
          <w:b w:val="on"/>
          <w:i w:val="on"/>
          <w:sz w:val="24"/>
        </w:rPr>
        <w:t>Анықтамалық ақпарат</w:t>
        <w:br/>
      </w:r>
    </w:p>
    <w:p>
      <w:pPr>
        <w:jc w:val="left"/>
      </w:pPr>
      <w:r>
        <w:rPr>
          <w:sz w:val="24"/>
        </w:rPr>
        <w:t xml:space="preserve"> </w:t>
      </w:r>
      <w:hyperlink r:id="rId4">
        <w:r>
          <w:t>Дәрілік заттар мен медициналық бұйымдарды сараптау Ұлттық орталығы</w:t>
          <w:br/>
        </w:r>
      </w:hyperlink>
    </w:p>
    <w:p>
      <w:pPr>
        <w:pBdr>
          <w:bottom w:val="thick"/>
        </w:pBdr>
      </w:pPr>
    </w:p>
    <w:p>
      <w:r>
        <w:br/>
      </w:r>
    </w:p>
    <w:p>
      <w:pPr>
        <w:jc w:val="left"/>
      </w:pPr>
      <w:r>
        <w:rPr>
          <w:b w:val="on"/>
          <w:i w:val="off"/>
          <w:sz w:val="28"/>
        </w:rPr>
        <w:t>5. Медицина қызметкерінің вакцинация алдындағы міндеттері</w:t>
        <w:br/>
      </w:r>
    </w:p>
    <w:p>
      <w:pPr>
        <w:jc w:val="left"/>
      </w:pPr>
      <w:r>
        <w:rPr>
          <w:b w:val="on"/>
          <w:i w:val="on"/>
          <w:sz w:val="24"/>
        </w:rPr>
        <w:t>Нұсқаулық</w:t>
        <w:br/>
      </w:r>
    </w:p>
    <w:p>
      <w:pPr>
        <w:jc w:val="left"/>
      </w:pPr>
      <w:r>
        <w:rPr>
          <w:b w:val="off"/>
          <w:i w:val="off"/>
          <w:sz w:val="24"/>
        </w:rPr>
        <w:t>Профилактикалық екпе жүргізер алдында медицина қызметкері азаматқа немесе кәмелетке толмаған баланың заңды өкіліне вакцинация туралы ақпарат беруге міндетті. Медицина қызметкері не істеуі тиіс? Бұрын жүргізілген екпелер туралы мәліметтерді тексеру. Денсаулық жағдайы және ықтимал қарсы көрсетілімдер туралы сауалнама жүргізу. Көзделген медициналық қарап-тексеруді жүргізу және вакцинациялау мүмкіндігін бағалау. Вакцинаның мақсаты, ықтимал реакциялар және иммундаудан кейінгі қолайсыз көріністер туралы хабарлау. Вакцинациядан бас тартудың салдарын түсіндіру. Белгіленген тәртіппен ақпараттандырылған келісімді немесе бас тартуды ресімдеу. Қарсы көрсетілімдер болмаған және келісім берілген жағдайда екпе жүргізу. Вакцинациядан кейін медициналық бақылауды қамтамасыз ету. Келісім немесе бас тарту қалай ресімделеді? Профилактикалық екпе жүргізуге ақпараттандырылған келісім немесе одан бас тарту электрондық түрде ресімделеді және медициналық ақпараттық жүйеге енгізіледі. Техникалық ақаулар туындаған жағдайда санитариялық қағидаларда көзделген құжаттау тәртібі қолданылады. Медициналық қарсы көрсетілімдер Профилактикалық екпелерді жүргізуге қарсы көрсетілімдер уақытша, ұзақ мерзімді немесе тұрақты болуы мүмкін. Қарсы көрсетілімдердің болуы және екпе жүргізу мүмкіндігі туралы шешімді уәкілетті медицина қызметкері пациенттің денсаулық жағдайын, бейінді мамандардың қорытындыларын және медициналық қарсы көрсетілімдердің бекітілген тізбесін ескере отырып қабылдайды. Қарсы көрсетілімдер болған жағдайда вакцинация медициналық қорытындыға сәйкес кейінге қалдырылады немесе жүргізілмейді. Маңызды! Аурудың болуы немесе денсаулық жағдайының ерекшеліктері әрқашан вакцинацияға толық тыйым салынатынын білдірмейді. Шешім қолданыстағы медициналық қағидаларға сәйкес әрбір жағдайда жеке қабылданады.</w:t>
        <w:br/>
      </w:r>
    </w:p>
    <w:p>
      <w:pPr>
        <w:jc w:val="left"/>
      </w:pPr>
      <w:r>
        <w:rPr>
          <w:b w:val="on"/>
          <w:i w:val="on"/>
          <w:sz w:val="24"/>
        </w:rPr>
        <w:t>Анықтамалық ақпарат</w:t>
        <w:br/>
      </w:r>
    </w:p>
    <w:p>
      <w:pPr>
        <w:jc w:val="left"/>
      </w:pPr>
      <w:r>
        <w:rPr>
          <w:sz w:val="24"/>
        </w:rPr>
        <w:t xml:space="preserve"> </w:t>
      </w:r>
      <w:hyperlink r:id="rId5">
        <w:r>
          <w:t>"Халыққа профилактикалық екпелерді ұйымдастыруға және жүргізуге қойылатын санитариялық-эпидемиологиялық талаптар" санитариялық қағидаларын бекіту туралы</w:t>
          <w:br/>
        </w:r>
      </w:hyperlink>
    </w:p>
    <w:p>
      <w:pPr>
        <w:pBdr>
          <w:bottom w:val="thick"/>
        </w:pBdr>
      </w:pPr>
    </w:p>
    <w:p>
      <w:r>
        <w:br/>
      </w:r>
    </w:p>
    <w:p>
      <w:pPr>
        <w:jc w:val="left"/>
      </w:pPr>
      <w:r>
        <w:rPr>
          <w:b w:val="on"/>
          <w:i w:val="off"/>
          <w:sz w:val="28"/>
        </w:rPr>
        <w:t>6. Вакцинациядан бас тартудың салдары</w:t>
        <w:br/>
      </w:r>
    </w:p>
    <w:p>
      <w:pPr>
        <w:jc w:val="left"/>
      </w:pPr>
      <w:r>
        <w:rPr>
          <w:b w:val="on"/>
          <w:i w:val="on"/>
          <w:sz w:val="24"/>
        </w:rPr>
        <w:t>Нұсқаулық</w:t>
        <w:br/>
      </w:r>
    </w:p>
    <w:p>
      <w:pPr>
        <w:jc w:val="left"/>
      </w:pPr>
      <w:r>
        <w:rPr>
          <w:b w:val="off"/>
          <w:i w:val="off"/>
          <w:sz w:val="24"/>
        </w:rPr>
        <w:t>Профилактикалық екпелер азаматтың немесе кәмелетке толмаған баланың заңды өкілінің ақпараттандырылған келісімі алынғаннан кейін жүргізіледі. Азамат немесе заңды өкіл заңнамада белгіленген тәртіппен вакцинациядан бас тартуға құқылы. Профилактикалық екпеден бас тарту электрондық түрде ресімделеді және медициналық ақпараттық жүйеде тіркеледі. Екпе алмаған бала балабақшаға немесе мектепке бара ала ма? Екпе алмаған балаларды білім беру ұйымдарына жіберу мәселесі Қазақстан Республикасының заңнамасымен және қолданыстағы санитариялық-эпидемиологиялық талаптармен реттеледі. Мектепке дейінгі ұйымдарға қабылдау кезінде ұжымдық иммунитет деңгейіне және екпе алмаған балалардың рұқсат етілген үлесіне қойылатын талаптар ескеріледі. Инфекциялық аурулар тіркелген немесе олардың таралу қаупі туындаған жағдайда уәкілетті органдар қосымша эпидемияға қарсы шаралар енгізуі мүмкін. Олардың қатарында адамдардың жекелеген санаттары үшін ұйымдасқан ұжымдарға баруға уақытша шектеулер қою да бар. Мұндай шаралар заңнамада көзделген негіздер болған жағдайда қолданылады. Екпелерден бас тартқан кезде нені ескеру қажет? Вакцинацияның болмауы инфекциялық ауруларды жұқтыру және олардың ауыр өту қаупін арттыруы мүмкін. Шетелге сапар жоспарлаған кезде баратын елдің профилактикалық екпелерге қатысты қолданыстағы талаптарын алдын ала нақтылау ұсынылады. Маңызды! Вакцинацияға қатысты шешім өзгерген жағдайда екпе мәртебесін нақтылау және жеке иммундау кестесін жасау үшін медициналық ұйымға жүгінуге болады.</w:t>
        <w:br/>
      </w:r>
    </w:p>
    <w:p>
      <w:pPr>
        <w:jc w:val="left"/>
      </w:pPr>
      <w:r>
        <w:rPr>
          <w:b w:val="on"/>
          <w:i w:val="on"/>
          <w:sz w:val="24"/>
        </w:rPr>
        <w:t>Анықтамалық ақпарат</w:t>
        <w:br/>
      </w:r>
    </w:p>
    <w:p>
      <w:pPr>
        <w:jc w:val="left"/>
      </w:pPr>
      <w:r>
        <w:rPr>
          <w:sz w:val="24"/>
        </w:rPr>
        <w:t xml:space="preserve"> </w:t>
      </w:r>
      <w:hyperlink r:id="rId6">
        <w:r>
          <w:t>«Халық денсаулығы және денсаулық сақтау жүйесі туралы» Қазақстан Республикасының 2020 жылғы 7 шiлдедегi № 360-VI ҚРЗ Кодексі</w:t>
          <w:br/>
        </w:r>
      </w:hyperlink>
    </w:p>
    <w:p>
      <w:pPr>
        <w:jc w:val="left"/>
      </w:pPr>
      <w:r>
        <w:rPr>
          <w:sz w:val="24"/>
        </w:rPr>
        <w:t xml:space="preserve"> </w:t>
      </w:r>
      <w:hyperlink r:id="rId7">
        <w:r>
          <w:t>Қазақстан Республикасы Үкіметінің 2020 жылғы 24 қыркүйектегі № 612 қаулысы.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egu.kz/calendar" TargetMode="External" Type="http://schemas.openxmlformats.org/officeDocument/2006/relationships/hyperlink"/><Relationship Id="rId3" Target="https://adilet.zan.kz/kaz/docs/P2000000612" TargetMode="External" Type="http://schemas.openxmlformats.org/officeDocument/2006/relationships/hyperlink"/><Relationship Id="rId4" Target="https://www.ndda.kz/category/mainpage" TargetMode="External" Type="http://schemas.openxmlformats.org/officeDocument/2006/relationships/hyperlink"/><Relationship Id="rId5" Target="https://adilet.zan.kz/kaz/docs/V2300033463" TargetMode="External" Type="http://schemas.openxmlformats.org/officeDocument/2006/relationships/hyperlink"/><Relationship Id="rId6" Target="https://adilet.zan.kz/kaz/docs/K2000000360" TargetMode="External" Type="http://schemas.openxmlformats.org/officeDocument/2006/relationships/hyperlink"/><Relationship Id="rId7" Target="https://adilet.zan.kz/kaz/docs/P200000061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2026-10-28T18:40:35Z</dcterms:created>
  <dc:creator>Apache POI</dc:creator>
</cp:coreProperties>
</file>