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Жақындарынан айырлуы мен жерлеу рәсімі</w:t>
        <w:br/>
        <w:br/>
      </w:r>
    </w:p>
    <w:p>
      <w:pPr>
        <w:jc w:val="left"/>
      </w:pPr>
      <w:r>
        <w:rPr>
          <w:b w:val="on"/>
          <w:i w:val="off"/>
          <w:sz w:val="28"/>
        </w:rPr>
        <w:t>Кіріспе</w:t>
        <w:br/>
      </w:r>
    </w:p>
    <w:p>
      <w:pPr>
        <w:jc w:val="left"/>
      </w:pPr>
      <w:r>
        <w:rPr>
          <w:b w:val="off"/>
          <w:i w:val="off"/>
          <w:sz w:val="24"/>
        </w:rPr>
        <w:t>Зейнетақы немесе жәрдемақы алушы немесе БЖЗҚ - да зейнетақы жинақтары бар қайтыс болған адамға бір реттік жерлеу төлемін алуға өтініш беру тәртібі Бұл мақалада біз зейнетақы немесе жәрдемақы алушы немесе БЖЗҚ - да зейнетақы жинақтары бар қайтыс болған адамдарға бір реттік жерлеу төлемін алуға қалай өтініш беру керектігін түсіндіреміз.</w:t>
        <w:br/>
      </w:r>
    </w:p>
    <w:p>
      <w:pPr>
        <w:pBdr>
          <w:bottom w:val="thick"/>
        </w:pBdr>
      </w:pPr>
    </w:p>
    <w:p>
      <w:r>
        <w:br/>
      </w:r>
    </w:p>
    <w:p>
      <w:pPr>
        <w:jc w:val="left"/>
      </w:pPr>
      <w:r>
        <w:rPr>
          <w:b w:val="on"/>
          <w:i w:val="off"/>
          <w:sz w:val="28"/>
        </w:rPr>
        <w:t>1. Адамның қайтыс болғанын тіркеу</w:t>
        <w:br/>
      </w:r>
    </w:p>
    <w:p>
      <w:pPr>
        <w:jc w:val="left"/>
      </w:pPr>
      <w:r>
        <w:rPr>
          <w:b w:val="on"/>
          <w:i w:val="on"/>
          <w:sz w:val="24"/>
        </w:rPr>
        <w:t>Нұсқаулық</w:t>
        <w:br/>
      </w:r>
    </w:p>
    <w:p>
      <w:pPr>
        <w:jc w:val="left"/>
      </w:pPr>
      <w:r>
        <w:rPr>
          <w:b w:val="off"/>
          <w:i w:val="off"/>
          <w:sz w:val="24"/>
        </w:rPr>
        <w:t>Өлімді мемлекеттік тіркеу Қазақстан Республикасының аумағындағы кез келген тіркеуші органда жүргізіледі. Мемлекеттік қызметтің нәтижесі электрондық түрде түседі.</w:t>
        <w:br/>
      </w:r>
    </w:p>
    <w:p>
      <w:pPr>
        <w:jc w:val="left"/>
      </w:pPr>
      <w:r>
        <w:rPr>
          <w:b w:val="on"/>
          <w:i w:val="on"/>
          <w:sz w:val="24"/>
        </w:rPr>
        <w:t>Қызметтер</w:t>
        <w:br/>
      </w:r>
    </w:p>
    <w:p>
      <w:pPr>
        <w:jc w:val="left"/>
      </w:pPr>
      <w:r>
        <w:rPr>
          <w:b w:val="off"/>
          <w:i w:val="off"/>
          <w:sz w:val="24"/>
        </w:rPr>
        <w:t>Қайтыс болуды мемлекеттік тіркеу туралы хабарлама</w:t>
        <w:br/>
      </w:r>
    </w:p>
    <w:p>
      <w:pPr>
        <w:jc w:val="left"/>
      </w:pPr>
      <w:r>
        <w:rPr>
          <w:b w:val="on"/>
          <w:i w:val="on"/>
          <w:sz w:val="24"/>
        </w:rPr>
        <w:t>Анықтамалық ақпарат</w:t>
        <w:br/>
      </w:r>
    </w:p>
    <w:p>
      <w:pPr>
        <w:jc w:val="left"/>
      </w:pPr>
      <w:r>
        <w:rPr>
          <w:sz w:val="24"/>
        </w:rPr>
        <w:t xml:space="preserve"> </w:t>
      </w:r>
      <w:hyperlink r:id="rId2">
        <w:r>
          <w:t>«Азаматтарға арналған үкімет» МК КЕАК (ХҚКО) байланыстары</w:t>
          <w:br/>
        </w:r>
      </w:hyperlink>
    </w:p>
    <w:p>
      <w:pPr>
        <w:pBdr>
          <w:bottom w:val="thick"/>
        </w:pBdr>
      </w:pPr>
    </w:p>
    <w:p>
      <w:r>
        <w:br/>
      </w:r>
    </w:p>
    <w:p>
      <w:pPr>
        <w:jc w:val="left"/>
      </w:pPr>
      <w:r>
        <w:rPr>
          <w:b w:val="on"/>
          <w:i w:val="off"/>
          <w:sz w:val="28"/>
        </w:rPr>
        <w:t>2. Жерлеуге арналған біржолғы төлем</w:t>
        <w:br/>
      </w:r>
    </w:p>
    <w:p>
      <w:pPr>
        <w:jc w:val="left"/>
      </w:pPr>
      <w:r>
        <w:rPr>
          <w:b w:val="on"/>
          <w:i w:val="on"/>
          <w:sz w:val="24"/>
        </w:rPr>
        <w:t>Нұсқаулық</w:t>
        <w:br/>
      </w:r>
    </w:p>
    <w:p>
      <w:pPr>
        <w:jc w:val="left"/>
      </w:pPr>
      <w:r>
        <w:rPr>
          <w:b w:val="off"/>
          <w:i w:val="off"/>
          <w:sz w:val="24"/>
        </w:rPr>
        <w:t>Төлемді кім алады: Біржолғы жерлеу төлемі қайтыс болған адамның отбасы мүшелеріне немесе жерлеуді орындаған адамдарға төлем көзіне байланысты төленеді. Қандай жағдайларда және қандай мөлшерде төленеді: Бюджет қаражатынан: Жасы бойынша зейнетақы төлемдерін алушы, мемлекеттік базалық зейнетақы төлемін алушы немесе мемлекеттік әлеуметтік жәрдемақы алушы қайтыс болған жағдайда, олардың отбасына немесе жерлеуді орындаған адамға 35 АЕК төленеді. Ұлы Отан соғысының ардагері болған қарттарға арналған зейнетақы төлемдерін алушы қайтыс болған жағдайда, олардың отбасына немесе жерлеуді орындаған адамға 36,6 АЕК төленеді. Сома алушы қайтыс болған кезде анықталады, егер біржолғы жерлеу төлеміне өтініш зейнетақы немесе жәрдемақы алушы қайтыс болған күннен бастап үш жылдан кешіктірілмей берілсе. Қайтыс болған адамның зейнетақы жинақтарын пайдалану: БЖЗҚ зейнетақы жинақтары бар жеке тұлға қайтыс болған жағдайда, қайтыс болған адамның отбасы мүшесіне БЖЗҚ зейнетақы жинақтарын пайдалана отырып, 94 ең төменгі айлық есептік көрсеткішке (АЕК ) дейін, бірақ қайтыс болған адамның жеке зейнетақы шотындағы қаражаттан аспайтын біржолғы жерлеу төлемі төленеді. Егер біржолғы жерлеу төлемі жасалғаннан кейін қайтыс болған адамның жеке зейнетақы шотындағы қалған зейнетақы жинақтары ең төменгі зейнетақыдан аспаса, бұл қалдық жерлеу төлемі ретінде төленеді. Біржолғы жерлеу төлемін алу үшін зейнетақы жинақтары бар қайтыс болған адамның отбасы мүшесі БЖЗҚ жеке өтініш берген кезде келесі құжаттарды ұсынуы керек: БЖЗҚ ішкі құжатымен бекітілген нысандағы төлемге өтініш; зейнетақы жинақтары бар қайтыс болған адамның отбасы мүшесінің жеке басын куәландыратын түпнұсқа құжат (жеке басын куәландыру үшін); Мемлекеттік органдардың ақпараттық жүйелерінде зейнетақы жинақтары бар жеке тұлғаның қайтыс болғаны туралы ақпарат болмаған жағдайда, қайтыс болғаны туралы куәліктің түпнұсқасы немесе зейнетақы жинақтары бар жеке тұлғаның қайтыс болғаны туралы куәліктің нотариалды куәландырылған көшірмесі ұсынылуы тиіс. Егер мемлекеттік органдардың ақпараттық жүйелерінде өтініш берушінің қайтыс болған адаммен туыстық қатынасын растайтын ақпарат болмаса, өтініш берушінің қайтыс болған адаммен туыстық қатынасын растайтын түпнұсқа құжат ұсынылуы тиіс. Зейнетақы жинақтары бар қайтыс болған адамның отбасы мүшесінің банк шотының мәліметтері. Өтінішті БЖЗҚ қайтыс болған адамның отбасы мүшесі БЖЗҚ веб-сайты арқылы электронды түрде бере алады. Толығырақ ақпаратты келесі сілтемеден алуға болады: https://www.enpf.kz/ru/services/vyplaty/57497/. БЖЗҚ кездесуді брондау: https://www.enpf.kz/ru/elektronnye-servisy/time.php Республикалық бюджеттен төлемді қалай алуға болады Жерлеуге біржолғы төлем тағайындау үшін "Азаматтарға арналған үкімет" мемлекеттік корпорациясы, электрондық үкімет порталы арқылы жүгінуге не тиісті хабарлама болған жағдайда проактивті қызметті пайдалануға болады. Өтініш беруші және зейнетақы немесе жәрдемақы алушының қайтыс болуы туралы мәліметтер мемлекеттік ақпараттық жүйелер арқылы тексеріледі. Қажетті мәліметтер болмаған кезде өтініш беруші белгіленген қағидаларға сәйкес растайтын құжаттарды ұсынады.</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 Үкіметінің 2023 жылғы 30 маусымдағы № 521 қаулысы.</w:t>
          <w:br/>
        </w:r>
      </w:hyperlink>
    </w:p>
    <w:p>
      <w:pPr>
        <w:jc w:val="left"/>
      </w:pPr>
      <w:r>
        <w:rPr>
          <w:sz w:val="24"/>
        </w:rPr>
        <w:t xml:space="preserve"> </w:t>
      </w:r>
      <w:hyperlink r:id="rId4">
        <w:r>
          <w:t>«Азаматтарға арналған үкімет» МК КЕАҚ-ның байланыс телефондары (ХҚКО)</w:t>
          <w:br/>
        </w:r>
      </w:hyperlink>
    </w:p>
    <w:p>
      <w:pPr>
        <w:jc w:val="left"/>
      </w:pPr>
      <w:r>
        <w:rPr>
          <w:sz w:val="24"/>
        </w:rPr>
        <w:t xml:space="preserve"> </w:t>
      </w:r>
      <w:hyperlink r:id="rId5">
        <w:r>
          <w:t>БЖЗҚ байланыстары</w:t>
          <w:br/>
        </w:r>
      </w:hyperlink>
    </w:p>
    <w:p>
      <w:pPr>
        <w:jc w:val="left"/>
      </w:pPr>
      <w:r>
        <w:rPr>
          <w:sz w:val="24"/>
        </w:rPr>
        <w:t xml:space="preserve"> </w:t>
      </w:r>
      <w:hyperlink r:id="rId6">
        <w:r>
          <w:t>БЖЗҚ кездесуді брондау</w:t>
          <w:br/>
        </w:r>
      </w:hyperlink>
    </w:p>
    <w:p>
      <w:pPr>
        <w:pBdr>
          <w:bottom w:val="thick"/>
        </w:pBdr>
      </w:pPr>
    </w:p>
    <w:p>
      <w:r>
        <w:br/>
      </w:r>
    </w:p>
    <w:p>
      <w:pPr>
        <w:jc w:val="left"/>
      </w:pPr>
      <w:r>
        <w:rPr>
          <w:b w:val="on"/>
          <w:i w:val="off"/>
          <w:sz w:val="28"/>
        </w:rPr>
        <w:t>3. Қайтыс болған адамның жинақтарын мұраға беру</w:t>
        <w:br/>
      </w:r>
    </w:p>
    <w:p>
      <w:pPr>
        <w:jc w:val="left"/>
      </w:pPr>
      <w:r>
        <w:rPr>
          <w:b w:val="on"/>
          <w:i w:val="on"/>
          <w:sz w:val="24"/>
        </w:rPr>
        <w:t>Нұсқаулық</w:t>
        <w:br/>
      </w:r>
    </w:p>
    <w:p>
      <w:pPr>
        <w:jc w:val="left"/>
      </w:pPr>
      <w:r>
        <w:rPr>
          <w:b w:val="off"/>
          <w:i w:val="off"/>
          <w:sz w:val="24"/>
        </w:rPr>
        <w:t>Міндетті зейнетақы жарналары, міндетті кәсіби зейнетақы жарналары және ерікті зейнетақы жарналары арқылы БЖЗҚ-да зейнетақы жинақтары бар жеке тұлға қайтыс болған жағдайда, сондай-ақ мақсатты талаптарға қатысушының немесе БЖЗҚ-да мақсатты жинақтары бар мақсатты жинақтары алушының қайтыс болғаны немесе қайтыс болғаны туралы сот шешімі күшіне енген жағдайда, бұл жинақтар Қазақстан Республикасының заңнамасында белгіленген тәртіппен мұраға қалдырылады. Егер сізде қайтыс болған адамның жинақтарын мұраға қалдыру құқығы болса, сіз БЖЗҚ филиалына хабарласып, мыналарды ұсынуыңыз керек: БЖЗҚ ішкі құжатымен бекітілген нысандағы төлемдерді тағайындау туралы өтініш; мұрагердің жеке басын куәландыратын түпнұсқа құжат (жеке басын куәландыру үшін); егер мемлекеттік органдардың ақпараттық жүйелерінде зейнетақы жинақтары бар жеке тұлғаның қайтыс болғаны туралы ақпарат болмаса, қайтыс болу туралы түпнұсқа куәлік немесе зейнетақы жинақтары бар жеке тұлғаның қайтыс болу туралы куәлігінің нотариалды куәландырылған көшірмесі. Нысаналы жинақтары бар мұрагер өтініш берген кезде БЖЗҚ тек мемлекеттік органдардың ақпараттық жүйелерінен (Жеке тұлғалардың мемлекеттік дерекқоры) алынған қайтыс болу туралы ақпаратқа сүйенеді. Мұрагерлік туралы куәліктің түпнұсқасы немесе нотариалды куәландырылған көшірмесі, немесе мұрагерлік мүлікті бөлу туралы келісімнің түпнұсқасы немесе нотариалды куәландырылған көшірмесі, немесе соттың соңғы және міндетті шешімінің түпнұсқасы немесе нотариалды куәландырылған көшірмесі; мұрагердің банк шоты туралы ақпарат* *Мұрагерлерге мақсатты жинақтар бойынша төлемдер мұрагерлердің уәкілетті операторда ашылған банк шоттарына АҚШ долларымен жүргізіледі. Өтінішті ENPF-ке пошта арқылы немесе уәкілетті өкіл арқылы да беруге болады. Толығырақ ақпаратты келесі сілтемеден алуға болады: https://www.enpf.kz/kz/services/vyplaty/57497/ БЖЗҚ кездесуді брондау: https://www.enpf.kz/kz/elektronnye-servisy/time.php</w:t>
        <w:br/>
      </w:r>
    </w:p>
    <w:p>
      <w:pPr>
        <w:jc w:val="left"/>
      </w:pPr>
      <w:r>
        <w:rPr>
          <w:b w:val="on"/>
          <w:i w:val="on"/>
          <w:sz w:val="24"/>
        </w:rPr>
        <w:t>Анықтамалық ақпарат</w:t>
        <w:br/>
      </w:r>
    </w:p>
    <w:p>
      <w:pPr>
        <w:jc w:val="left"/>
      </w:pPr>
      <w:r>
        <w:rPr>
          <w:sz w:val="24"/>
        </w:rPr>
        <w:t xml:space="preserve"> </w:t>
      </w:r>
      <w:hyperlink r:id="rId7">
        <w:r>
          <w:t>Қазақстан Республикасы Үкіметінің 2023 жылғы 30 маусымдағы № 521 қаулысы.</w:t>
          <w:br/>
        </w:r>
      </w:hyperlink>
    </w:p>
    <w:p>
      <w:pPr>
        <w:jc w:val="left"/>
      </w:pPr>
      <w:r>
        <w:rPr>
          <w:sz w:val="24"/>
        </w:rPr>
        <w:t xml:space="preserve"> </w:t>
      </w:r>
      <w:hyperlink r:id="rId8">
        <w:r>
          <w:t>БЖЗҚ байланыстары</w:t>
          <w:br/>
        </w:r>
      </w:hyperlink>
    </w:p>
    <w:p>
      <w:pPr>
        <w:jc w:val="left"/>
      </w:pPr>
      <w:r>
        <w:rPr>
          <w:sz w:val="24"/>
        </w:rPr>
        <w:t xml:space="preserve"> </w:t>
      </w:r>
      <w:hyperlink r:id="rId9">
        <w:r>
          <w:t>БЖЗҚ кездесуді брондау</w:t>
          <w:br/>
        </w:r>
      </w:hyperlink>
    </w:p>
    <w:p>
      <w:pPr>
        <w:pBdr>
          <w:bottom w:val="thick"/>
        </w:pBdr>
      </w:pPr>
    </w:p>
    <w:p>
      <w:r>
        <w:br/>
      </w:r>
    </w:p>
    <w:p>
      <w:pPr>
        <w:jc w:val="left"/>
      </w:pPr>
      <w:r>
        <w:rPr>
          <w:b w:val="on"/>
          <w:i w:val="off"/>
          <w:sz w:val="28"/>
        </w:rPr>
        <w:t>4. Марқұмды жерлеу. Жерлеу үшін  тапсырыс беруді ресімдеу</w:t>
        <w:br/>
      </w:r>
    </w:p>
    <w:p>
      <w:pPr>
        <w:jc w:val="left"/>
      </w:pPr>
      <w:r>
        <w:rPr>
          <w:b w:val="on"/>
          <w:i w:val="on"/>
          <w:sz w:val="24"/>
        </w:rPr>
        <w:t>Нұсқаулық</w:t>
        <w:br/>
      </w:r>
    </w:p>
    <w:p>
      <w:pPr>
        <w:jc w:val="left"/>
      </w:pPr>
      <w:r>
        <w:rPr>
          <w:b w:val="off"/>
          <w:i w:val="off"/>
          <w:sz w:val="24"/>
        </w:rPr>
        <w:t>Марқұмды жерлеу үшін зиратқа барып жүгіну керек. Жерлеу тапсырмасын қабылдауды зират әкімшілігі қайтыс болу туралы куәлік немесе қайтыс болғаны туралы медициналық куәлік ұсынылғаннан кейін жүзеге асырады. Қайтыс болған адамды жерлеуді таңдау келісіммен және қайтыс болған адамның туыстарының тілектерімен анықталады. Зиратта бос орынға марқұмды жерлеу туралы тапсырыс беру үшін сіз міндетті болуыңыз керек Жерлеуге өтініш; жерлеуді ұйымдастыратын жеке куәлік. Зират әкімшілігіне жерлеу уақыты туралы бір күн бұрын алдын-ала хабарлау керек. Зираттың басшылығына қайтыс болған және жерлеуді ұйымдастыратын адамдар туралы мәліметтер жазылған тіркеу талоны беріледі, сонымен бірге бөлінген учаскенің көлемі мен зираттың мекенжайы көрсетіледі. Марқұмның туыстары жерлеу қызметтеріңін компаниясына тіркеу талонын ұсынады. Жерлеу қызметтері бөлімінде қайтыс болған адамның туыстары (немесе жақын адамдары) жерлеу қызметтері компаниясы директорына марқұмның аты-жөні және тұрғылықты жерін көрсете отырып, қайтыс болған адамды жерлеу үшін жерді белгілі бір зиратқа жері мен мекенжайы көрсетілген жер учаскесін бөлу туралы өтініші толтырады. Өтініште қайтыс болған адамның деректері, сондай-ақ жерлеу қызметтерін көрсететін серіктестіктің атауы, олардың жұмысының құны көрсетіледі. Жерлеу қызметтерінің құнын төлегеннен кейін қайтыс болған адамның туыстарына фискалды чек беріледі. Қайтыс болған адам туралы барлық мәліметтер (жеке куәліктің көшірмесі, қайтыс болу туралы куәліктің көшірмесі немесе медициналық куәлік көшірмесі), сондай-ақ қайтыс болған адамның туыстарының (немесе жақындарының) деректері тіркеу журналына енгізіліп, қабірді дайындауға жауапты тұлғаларды көрсетеді. Отбасылық қабірге жерлеуге рұқсатты зират әкімшілігі жерлеуді ұйымдастыратын адамның келесі құжаттары болған жағдайда береді: қайтыс болу туралы мемлекеттік анықтама немесе қайтыс болу туралы медициналық анықтама; бұрын отбасылық қабірге немесе отбасылық жерлеуде жерленген адамның қайтыс болғаны туралы анықтама; қайтыс болған адам мен бұрын отбасылық жерлеуде жерленген адам арасындағы туыстық фактіні растайтын құжаттар. Жерлеуге рұқсат марқұмның жақын туыстарына беріледі.</w:t>
        <w:br/>
      </w:r>
    </w:p>
    <w:p>
      <w:pPr>
        <w:pBdr>
          <w:bottom w:val="thick"/>
        </w:pBdr>
      </w:pPr>
    </w:p>
    <w:p>
      <w:r>
        <w:br/>
      </w:r>
    </w:p>
    <w:p>
      <w:pPr>
        <w:jc w:val="left"/>
      </w:pPr>
      <w:r>
        <w:rPr>
          <w:b w:val="on"/>
          <w:i w:val="off"/>
          <w:sz w:val="28"/>
        </w:rPr>
        <w:t>5. Жерлеуге жер алу</w:t>
        <w:br/>
      </w:r>
    </w:p>
    <w:p>
      <w:pPr>
        <w:jc w:val="left"/>
      </w:pPr>
      <w:r>
        <w:rPr>
          <w:b w:val="on"/>
          <w:i w:val="on"/>
          <w:sz w:val="24"/>
        </w:rPr>
        <w:t>Нұсқаулық</w:t>
        <w:br/>
      </w:r>
    </w:p>
    <w:p>
      <w:pPr>
        <w:jc w:val="left"/>
      </w:pPr>
      <w:r>
        <w:rPr>
          <w:b w:val="off"/>
          <w:i w:val="off"/>
          <w:sz w:val="24"/>
        </w:rPr>
        <w:t>Жерлеу үшін жер телімін зират әкімшілігі жалпы жерленген және зираттарға арналған жерлерден шығарады. Әр қайтыс болған елді мекеннің тұрғынына немесе осы елдімекенде қайтыс болған тұрақты тұрағы жоқ адамға жерлеу үшін кемінде алты шаршы метр жер учаскесі бөлінеді. Зиратқа жерлеу үшін жер бөлу 60 минут ішінде жүзеге асырылады, бөлуді берілген тапсырыстар негізінде экскаваторлар тобының жетекшісі жүзеге асырады. Өтініш зират басшысына ұсынылғаннан кейін, жерлеу қызметтерін көрсетуге арналған фискалды құжатпен бірге бейіттерді жоспарлау және қазу басталады. Жерлеудің белгіленген күні марқұм санитарлық-эпидемиологиялық талаптарға сай жерленеді. Әр жерлеуді зират әкімшілігі жерлеуді тіркеу кітабына жазады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gov4c.kz/contacts/kontaktnaya-informatsiya/" TargetMode="External" Type="http://schemas.openxmlformats.org/officeDocument/2006/relationships/hyperlink"/><Relationship Id="rId3" Target="https://adilet.zan.kz/kaz/docs/P2300000521" TargetMode="External" Type="http://schemas.openxmlformats.org/officeDocument/2006/relationships/hyperlink"/><Relationship Id="rId4" Target="https://gov4c.kz/contacts/kontaktnaya-informatsiya/" TargetMode="External" Type="http://schemas.openxmlformats.org/officeDocument/2006/relationships/hyperlink"/><Relationship Id="rId5" Target="https://www.enpf.kz/kz/contacts/tsentralnyy-apparat/" TargetMode="External" Type="http://schemas.openxmlformats.org/officeDocument/2006/relationships/hyperlink"/><Relationship Id="rId6" Target="https://www.enpf.kz/kz/elektronnye-servisy/time.php" TargetMode="External" Type="http://schemas.openxmlformats.org/officeDocument/2006/relationships/hyperlink"/><Relationship Id="rId7" Target="https://adilet.zan.kz/kaz/docs/P2300000521" TargetMode="External" Type="http://schemas.openxmlformats.org/officeDocument/2006/relationships/hyperlink"/><Relationship Id="rId8" Target="https://www.enpf.kz/kz/contacts/tsentralnyy-apparat/" TargetMode="External" Type="http://schemas.openxmlformats.org/officeDocument/2006/relationships/hyperlink"/><Relationship Id="rId9" Target="https://www.enpf.kz/kz/elektronnye-servisy/time.php"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2026-10-28T09:04:50Z</dcterms:created>
  <dc:creator>Apache POI</dc:creator>
</cp:coreProperties>
</file>